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7" w:type="dxa"/>
        <w:tblInd w:w="392" w:type="dxa"/>
        <w:tblLayout w:type="fixed"/>
        <w:tblLook w:val="01E0" w:firstRow="1" w:lastRow="1" w:firstColumn="1" w:lastColumn="1" w:noHBand="0" w:noVBand="0"/>
      </w:tblPr>
      <w:tblGrid>
        <w:gridCol w:w="4252"/>
        <w:gridCol w:w="5245"/>
      </w:tblGrid>
      <w:tr w:rsidR="00E1277D" w:rsidRPr="00152DE6" w14:paraId="0F740388" w14:textId="77777777" w:rsidTr="00023B5D">
        <w:tc>
          <w:tcPr>
            <w:tcW w:w="4252" w:type="dxa"/>
          </w:tcPr>
          <w:p w14:paraId="07328907" w14:textId="77777777" w:rsidR="00E1277D" w:rsidRDefault="00E1277D" w:rsidP="00F107D5">
            <w:pPr>
              <w:spacing w:after="0"/>
              <w:ind w:left="-108"/>
              <w:jc w:val="both"/>
              <w:rPr>
                <w:rFonts w:cs="Arial"/>
                <w:b/>
              </w:rPr>
            </w:pPr>
            <w:r w:rsidRPr="00E1277D">
              <w:rPr>
                <w:rFonts w:cs="Arial"/>
                <w:b/>
                <w:noProof/>
                <w:lang w:eastAsia="en-AU"/>
              </w:rPr>
              <w:drawing>
                <wp:inline distT="0" distB="0" distL="0" distR="0" wp14:anchorId="5625889C" wp14:editId="78F6B0AB">
                  <wp:extent cx="2038350" cy="419100"/>
                  <wp:effectExtent l="0" t="0" r="0" b="0"/>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38350" cy="419100"/>
                          </a:xfrm>
                          <a:prstGeom prst="rect">
                            <a:avLst/>
                          </a:prstGeom>
                          <a:noFill/>
                          <a:ln>
                            <a:noFill/>
                          </a:ln>
                        </pic:spPr>
                      </pic:pic>
                    </a:graphicData>
                  </a:graphic>
                </wp:inline>
              </w:drawing>
            </w:r>
          </w:p>
          <w:p w14:paraId="38BF8AA4" w14:textId="77777777" w:rsidR="00E1277D" w:rsidRPr="00AD026F" w:rsidRDefault="00E1277D" w:rsidP="00A009F1">
            <w:pPr>
              <w:spacing w:after="0"/>
              <w:ind w:left="176"/>
              <w:jc w:val="both"/>
              <w:rPr>
                <w:rFonts w:cs="Arial"/>
                <w:b/>
              </w:rPr>
            </w:pPr>
          </w:p>
        </w:tc>
        <w:tc>
          <w:tcPr>
            <w:tcW w:w="5245" w:type="dxa"/>
          </w:tcPr>
          <w:p w14:paraId="273678CA" w14:textId="77777777" w:rsidR="00E1277D" w:rsidRPr="00E1277D" w:rsidRDefault="00E1277D" w:rsidP="00F107D5">
            <w:pPr>
              <w:spacing w:after="0"/>
              <w:ind w:left="-108"/>
              <w:jc w:val="both"/>
              <w:rPr>
                <w:rFonts w:cs="Arial"/>
                <w:b/>
              </w:rPr>
            </w:pPr>
            <w:r w:rsidRPr="00E1277D">
              <w:rPr>
                <w:rFonts w:cs="Arial"/>
                <w:b/>
              </w:rPr>
              <w:t xml:space="preserve">Community Consultative Committee </w:t>
            </w:r>
            <w:r>
              <w:rPr>
                <w:rFonts w:cs="Arial"/>
                <w:b/>
              </w:rPr>
              <w:t xml:space="preserve">(CCC) </w:t>
            </w:r>
            <w:r w:rsidRPr="00E1277D">
              <w:rPr>
                <w:rFonts w:cs="Arial"/>
                <w:b/>
              </w:rPr>
              <w:t>Meeting</w:t>
            </w:r>
          </w:p>
          <w:p w14:paraId="6FC4B499" w14:textId="77777777" w:rsidR="00E1277D" w:rsidRPr="00E1277D" w:rsidRDefault="00E1277D" w:rsidP="00F107D5">
            <w:pPr>
              <w:spacing w:after="0"/>
              <w:ind w:left="-108"/>
              <w:jc w:val="both"/>
              <w:rPr>
                <w:rFonts w:cs="Arial"/>
                <w:b/>
              </w:rPr>
            </w:pPr>
            <w:r>
              <w:rPr>
                <w:rFonts w:cs="Arial"/>
                <w:b/>
              </w:rPr>
              <w:t>Date</w:t>
            </w:r>
            <w:r w:rsidRPr="00E1277D">
              <w:rPr>
                <w:rFonts w:cs="Arial"/>
                <w:b/>
              </w:rPr>
              <w:t xml:space="preserve">: </w:t>
            </w:r>
            <w:r w:rsidR="003458A8">
              <w:rPr>
                <w:rFonts w:cs="Arial"/>
                <w:b/>
              </w:rPr>
              <w:t>18 September</w:t>
            </w:r>
            <w:r w:rsidR="00CE26B3">
              <w:rPr>
                <w:rFonts w:cs="Arial"/>
                <w:b/>
              </w:rPr>
              <w:t xml:space="preserve"> 2025</w:t>
            </w:r>
          </w:p>
          <w:p w14:paraId="68513BE7" w14:textId="77777777" w:rsidR="00E1277D" w:rsidRPr="00AD026F" w:rsidRDefault="00E1277D" w:rsidP="00884B5B">
            <w:pPr>
              <w:spacing w:after="0"/>
              <w:ind w:left="-108"/>
              <w:jc w:val="both"/>
              <w:rPr>
                <w:rFonts w:cs="Arial"/>
              </w:rPr>
            </w:pPr>
            <w:r w:rsidRPr="00E1277D">
              <w:rPr>
                <w:rFonts w:cs="Arial"/>
                <w:b/>
              </w:rPr>
              <w:t xml:space="preserve">Venue: </w:t>
            </w:r>
            <w:r w:rsidR="00884B5B">
              <w:rPr>
                <w:rFonts w:cs="Arial"/>
                <w:b/>
              </w:rPr>
              <w:t>On-Site at MACH Energy Mount Pleasant</w:t>
            </w:r>
          </w:p>
        </w:tc>
      </w:tr>
      <w:tr w:rsidR="00E1277D" w:rsidRPr="00152DE6" w14:paraId="6C169B53" w14:textId="77777777" w:rsidTr="00023B5D">
        <w:tc>
          <w:tcPr>
            <w:tcW w:w="4252" w:type="dxa"/>
          </w:tcPr>
          <w:p w14:paraId="70B8407C" w14:textId="77777777" w:rsidR="00E1277D" w:rsidRPr="00AD026F" w:rsidRDefault="00E1277D" w:rsidP="00F107D5">
            <w:pPr>
              <w:spacing w:after="0"/>
              <w:ind w:left="-108"/>
              <w:jc w:val="both"/>
              <w:rPr>
                <w:rFonts w:cs="Arial"/>
                <w:b/>
              </w:rPr>
            </w:pPr>
            <w:r w:rsidRPr="00AD026F">
              <w:rPr>
                <w:rFonts w:cs="Arial"/>
                <w:b/>
              </w:rPr>
              <w:t>Attendance</w:t>
            </w:r>
          </w:p>
        </w:tc>
        <w:tc>
          <w:tcPr>
            <w:tcW w:w="5245" w:type="dxa"/>
          </w:tcPr>
          <w:p w14:paraId="678ECB35" w14:textId="77777777" w:rsidR="00E1277D" w:rsidRPr="00AD026F" w:rsidRDefault="00E1277D" w:rsidP="00F107D5">
            <w:pPr>
              <w:spacing w:after="0"/>
              <w:ind w:left="-108"/>
              <w:jc w:val="both"/>
              <w:rPr>
                <w:rFonts w:cs="Arial"/>
              </w:rPr>
            </w:pPr>
          </w:p>
        </w:tc>
      </w:tr>
      <w:tr w:rsidR="00E1277D" w:rsidRPr="00DE32CC" w14:paraId="76D8BCB4" w14:textId="77777777" w:rsidTr="00023B5D">
        <w:tc>
          <w:tcPr>
            <w:tcW w:w="4252" w:type="dxa"/>
          </w:tcPr>
          <w:p w14:paraId="3A51AEA5" w14:textId="77777777" w:rsidR="00E1277D" w:rsidRPr="00DE32CC" w:rsidRDefault="00E1277D" w:rsidP="00E1277D">
            <w:pPr>
              <w:spacing w:after="0"/>
              <w:ind w:left="-108"/>
              <w:jc w:val="both"/>
              <w:rPr>
                <w:rFonts w:cs="Arial"/>
                <w:b/>
                <w:color w:val="A20000"/>
              </w:rPr>
            </w:pPr>
            <w:r w:rsidRPr="00DE32CC">
              <w:rPr>
                <w:rFonts w:cs="Arial"/>
                <w:b/>
                <w:color w:val="A20000"/>
              </w:rPr>
              <w:t>Chairperson</w:t>
            </w:r>
          </w:p>
        </w:tc>
        <w:tc>
          <w:tcPr>
            <w:tcW w:w="5245" w:type="dxa"/>
          </w:tcPr>
          <w:p w14:paraId="6AA5D491" w14:textId="77777777" w:rsidR="00E1277D" w:rsidRPr="00A009F1" w:rsidRDefault="00E1277D" w:rsidP="00F107D5">
            <w:pPr>
              <w:spacing w:after="0"/>
              <w:ind w:left="-108"/>
              <w:jc w:val="both"/>
              <w:rPr>
                <w:rFonts w:cs="Arial"/>
              </w:rPr>
            </w:pPr>
          </w:p>
        </w:tc>
      </w:tr>
      <w:tr w:rsidR="00E1277D" w:rsidRPr="00D368CE" w14:paraId="7D59880E" w14:textId="77777777" w:rsidTr="00023B5D">
        <w:tc>
          <w:tcPr>
            <w:tcW w:w="4252" w:type="dxa"/>
          </w:tcPr>
          <w:p w14:paraId="73CC3328" w14:textId="77777777" w:rsidR="00E1277D" w:rsidRPr="00D368CE" w:rsidRDefault="00E1277D" w:rsidP="00F107D5">
            <w:pPr>
              <w:spacing w:after="0"/>
              <w:ind w:left="-108"/>
              <w:jc w:val="both"/>
              <w:rPr>
                <w:rFonts w:cs="Arial"/>
              </w:rPr>
            </w:pPr>
            <w:r>
              <w:rPr>
                <w:rFonts w:cs="Arial"/>
              </w:rPr>
              <w:t>Dr. W.E.J. Paradice (WP)</w:t>
            </w:r>
          </w:p>
        </w:tc>
        <w:tc>
          <w:tcPr>
            <w:tcW w:w="5245" w:type="dxa"/>
          </w:tcPr>
          <w:p w14:paraId="7BD389C7" w14:textId="77777777" w:rsidR="00E1277D" w:rsidRPr="00A009F1" w:rsidRDefault="00E1277D" w:rsidP="008C0703">
            <w:pPr>
              <w:spacing w:after="0"/>
              <w:ind w:left="-108"/>
              <w:jc w:val="both"/>
              <w:rPr>
                <w:rFonts w:cs="Arial"/>
              </w:rPr>
            </w:pPr>
            <w:r w:rsidRPr="00A009F1">
              <w:rPr>
                <w:rFonts w:eastAsia="Times New Roman"/>
                <w:lang w:val="en-GB"/>
              </w:rPr>
              <w:t>Independent Chair</w:t>
            </w:r>
          </w:p>
        </w:tc>
      </w:tr>
      <w:tr w:rsidR="00E1277D" w:rsidRPr="00DE32CC" w14:paraId="5FD62925" w14:textId="77777777" w:rsidTr="00023B5D">
        <w:tc>
          <w:tcPr>
            <w:tcW w:w="4252" w:type="dxa"/>
          </w:tcPr>
          <w:p w14:paraId="6EC58F86" w14:textId="77777777" w:rsidR="00E1277D" w:rsidRPr="00DE32CC" w:rsidRDefault="001A328B" w:rsidP="00F107D5">
            <w:pPr>
              <w:spacing w:after="0"/>
              <w:ind w:left="-108"/>
              <w:jc w:val="both"/>
              <w:rPr>
                <w:rFonts w:cs="Arial"/>
                <w:b/>
                <w:color w:val="A20000"/>
              </w:rPr>
            </w:pPr>
            <w:r w:rsidRPr="00DE32CC">
              <w:rPr>
                <w:rFonts w:cs="Arial"/>
                <w:b/>
                <w:color w:val="A20000"/>
              </w:rPr>
              <w:t>Community Representatives</w:t>
            </w:r>
          </w:p>
        </w:tc>
        <w:tc>
          <w:tcPr>
            <w:tcW w:w="5245" w:type="dxa"/>
          </w:tcPr>
          <w:p w14:paraId="2C1FED0F" w14:textId="77777777" w:rsidR="00E1277D" w:rsidRPr="00A009F1" w:rsidRDefault="00E1277D" w:rsidP="00F107D5">
            <w:pPr>
              <w:spacing w:after="0"/>
              <w:ind w:left="-108"/>
              <w:jc w:val="both"/>
              <w:rPr>
                <w:rFonts w:cs="Arial"/>
              </w:rPr>
            </w:pPr>
          </w:p>
        </w:tc>
      </w:tr>
      <w:tr w:rsidR="00E1277D" w:rsidRPr="00D368CE" w14:paraId="6545CE4E" w14:textId="77777777" w:rsidTr="00023B5D">
        <w:tc>
          <w:tcPr>
            <w:tcW w:w="4252" w:type="dxa"/>
          </w:tcPr>
          <w:p w14:paraId="35F56255" w14:textId="77777777" w:rsidR="00E1277D" w:rsidRPr="00D368CE" w:rsidRDefault="00E1277D" w:rsidP="00492080">
            <w:pPr>
              <w:spacing w:after="0"/>
              <w:ind w:left="-108"/>
              <w:jc w:val="both"/>
              <w:rPr>
                <w:rFonts w:cs="Arial"/>
              </w:rPr>
            </w:pPr>
            <w:r>
              <w:rPr>
                <w:rFonts w:cs="Arial"/>
              </w:rPr>
              <w:t>Tony Lonerga</w:t>
            </w:r>
            <w:r w:rsidR="00492080">
              <w:rPr>
                <w:rFonts w:cs="Arial"/>
              </w:rPr>
              <w:t>n (TL)</w:t>
            </w:r>
          </w:p>
        </w:tc>
        <w:tc>
          <w:tcPr>
            <w:tcW w:w="5245" w:type="dxa"/>
          </w:tcPr>
          <w:p w14:paraId="21CA3451" w14:textId="77777777" w:rsidR="00E1277D" w:rsidRPr="00A009F1" w:rsidRDefault="00E1277D" w:rsidP="00F107D5">
            <w:pPr>
              <w:spacing w:after="0"/>
              <w:ind w:left="-108"/>
              <w:jc w:val="both"/>
              <w:rPr>
                <w:rFonts w:cs="Arial"/>
              </w:rPr>
            </w:pPr>
            <w:r w:rsidRPr="00A009F1">
              <w:rPr>
                <w:rFonts w:eastAsia="Times New Roman"/>
                <w:lang w:val="en-GB"/>
              </w:rPr>
              <w:t>Community Representative</w:t>
            </w:r>
          </w:p>
        </w:tc>
      </w:tr>
      <w:tr w:rsidR="0064779F" w:rsidRPr="00D368CE" w14:paraId="01287EA2" w14:textId="77777777" w:rsidTr="00D226F2">
        <w:tc>
          <w:tcPr>
            <w:tcW w:w="4252" w:type="dxa"/>
          </w:tcPr>
          <w:p w14:paraId="42088018" w14:textId="77777777" w:rsidR="0064779F" w:rsidRPr="00D368CE" w:rsidRDefault="0064779F" w:rsidP="00D226F2">
            <w:pPr>
              <w:spacing w:after="0"/>
              <w:ind w:left="-108"/>
              <w:jc w:val="both"/>
              <w:rPr>
                <w:rFonts w:cs="Arial"/>
              </w:rPr>
            </w:pPr>
            <w:r>
              <w:rPr>
                <w:rFonts w:cs="Arial"/>
              </w:rPr>
              <w:t>Trevor Parkinson (TP)</w:t>
            </w:r>
          </w:p>
        </w:tc>
        <w:tc>
          <w:tcPr>
            <w:tcW w:w="5245" w:type="dxa"/>
          </w:tcPr>
          <w:p w14:paraId="5B26F8ED" w14:textId="77777777" w:rsidR="0064779F" w:rsidRPr="00A009F1" w:rsidRDefault="0064779F" w:rsidP="00D226F2">
            <w:pPr>
              <w:spacing w:after="0"/>
              <w:ind w:left="-108"/>
              <w:jc w:val="both"/>
              <w:rPr>
                <w:rFonts w:cs="Arial"/>
              </w:rPr>
            </w:pPr>
            <w:r w:rsidRPr="00A009F1">
              <w:rPr>
                <w:rFonts w:cs="Arial"/>
              </w:rPr>
              <w:t>Community Representative</w:t>
            </w:r>
          </w:p>
        </w:tc>
      </w:tr>
      <w:tr w:rsidR="00884B5B" w:rsidRPr="00CE26B3" w14:paraId="6B7F6C4F" w14:textId="77777777" w:rsidTr="007A4E1A">
        <w:tc>
          <w:tcPr>
            <w:tcW w:w="4252" w:type="dxa"/>
          </w:tcPr>
          <w:p w14:paraId="098EBADC" w14:textId="77777777" w:rsidR="00884B5B" w:rsidRPr="00CE26B3" w:rsidRDefault="00884B5B" w:rsidP="007A4E1A">
            <w:pPr>
              <w:spacing w:after="0"/>
              <w:ind w:left="-108"/>
              <w:jc w:val="both"/>
              <w:rPr>
                <w:rFonts w:cs="Arial"/>
              </w:rPr>
            </w:pPr>
            <w:r w:rsidRPr="00CE26B3">
              <w:rPr>
                <w:rFonts w:cs="Arial"/>
              </w:rPr>
              <w:t>Jonathan Moore (JM)</w:t>
            </w:r>
          </w:p>
        </w:tc>
        <w:tc>
          <w:tcPr>
            <w:tcW w:w="5245" w:type="dxa"/>
          </w:tcPr>
          <w:p w14:paraId="43A351A1" w14:textId="77777777" w:rsidR="00884B5B" w:rsidRPr="00CE26B3" w:rsidRDefault="00884B5B" w:rsidP="007A4E1A">
            <w:pPr>
              <w:spacing w:after="0"/>
              <w:ind w:left="-108"/>
              <w:jc w:val="both"/>
              <w:rPr>
                <w:rFonts w:cs="Arial"/>
              </w:rPr>
            </w:pPr>
            <w:r w:rsidRPr="00CE26B3">
              <w:rPr>
                <w:rFonts w:cs="Arial"/>
              </w:rPr>
              <w:t>Community Representative</w:t>
            </w:r>
          </w:p>
        </w:tc>
      </w:tr>
      <w:tr w:rsidR="003458A8" w:rsidRPr="00D368CE" w14:paraId="76D54085" w14:textId="77777777" w:rsidTr="00035CDA">
        <w:tc>
          <w:tcPr>
            <w:tcW w:w="4252" w:type="dxa"/>
          </w:tcPr>
          <w:p w14:paraId="126AFA8E" w14:textId="77777777" w:rsidR="003458A8" w:rsidRPr="00D368CE" w:rsidRDefault="003458A8" w:rsidP="00035CDA">
            <w:pPr>
              <w:spacing w:after="0"/>
              <w:ind w:left="-108"/>
              <w:jc w:val="both"/>
              <w:rPr>
                <w:rFonts w:cs="Arial"/>
              </w:rPr>
            </w:pPr>
            <w:r>
              <w:rPr>
                <w:rFonts w:cs="Arial"/>
              </w:rPr>
              <w:t>Llewellyn Bates (LB)</w:t>
            </w:r>
          </w:p>
        </w:tc>
        <w:tc>
          <w:tcPr>
            <w:tcW w:w="5245" w:type="dxa"/>
          </w:tcPr>
          <w:p w14:paraId="2D1AC3C6" w14:textId="77777777" w:rsidR="003458A8" w:rsidRPr="00D368CE" w:rsidRDefault="003458A8" w:rsidP="00035CDA">
            <w:pPr>
              <w:spacing w:after="0"/>
              <w:ind w:left="-108"/>
              <w:jc w:val="both"/>
              <w:rPr>
                <w:rFonts w:cs="Arial"/>
              </w:rPr>
            </w:pPr>
            <w:r>
              <w:rPr>
                <w:rFonts w:cs="Arial"/>
              </w:rPr>
              <w:t>Community Representative</w:t>
            </w:r>
          </w:p>
        </w:tc>
      </w:tr>
      <w:tr w:rsidR="001A328B" w:rsidRPr="00DE32CC" w14:paraId="2FD1B6F4" w14:textId="77777777" w:rsidTr="00023B5D">
        <w:tc>
          <w:tcPr>
            <w:tcW w:w="4252" w:type="dxa"/>
          </w:tcPr>
          <w:p w14:paraId="6E1913FE" w14:textId="77777777" w:rsidR="001A328B" w:rsidRPr="00DE32CC" w:rsidRDefault="001A328B" w:rsidP="00F107D5">
            <w:pPr>
              <w:spacing w:after="0"/>
              <w:ind w:left="-108"/>
              <w:jc w:val="both"/>
              <w:rPr>
                <w:rFonts w:cs="Arial"/>
                <w:b/>
                <w:color w:val="A20000"/>
              </w:rPr>
            </w:pPr>
            <w:r w:rsidRPr="00DE32CC">
              <w:rPr>
                <w:rFonts w:cs="Arial"/>
                <w:b/>
                <w:color w:val="A20000"/>
              </w:rPr>
              <w:t>Muswellbrook Shire Council (MSC)</w:t>
            </w:r>
          </w:p>
        </w:tc>
        <w:tc>
          <w:tcPr>
            <w:tcW w:w="5245" w:type="dxa"/>
          </w:tcPr>
          <w:p w14:paraId="5320E3D8" w14:textId="77777777" w:rsidR="001A328B" w:rsidRPr="00A009F1" w:rsidRDefault="001A328B" w:rsidP="00F107D5">
            <w:pPr>
              <w:spacing w:after="0"/>
              <w:ind w:left="-108"/>
              <w:jc w:val="both"/>
              <w:rPr>
                <w:rFonts w:cs="Arial"/>
              </w:rPr>
            </w:pPr>
          </w:p>
        </w:tc>
      </w:tr>
      <w:tr w:rsidR="003458A8" w:rsidRPr="00D368CE" w14:paraId="18C054D4" w14:textId="77777777" w:rsidTr="00035CDA">
        <w:tc>
          <w:tcPr>
            <w:tcW w:w="4252" w:type="dxa"/>
          </w:tcPr>
          <w:p w14:paraId="1B646E2F" w14:textId="77777777" w:rsidR="003458A8" w:rsidRPr="00D368CE" w:rsidRDefault="003458A8" w:rsidP="00035CDA">
            <w:pPr>
              <w:spacing w:after="0"/>
              <w:ind w:left="-108"/>
              <w:jc w:val="both"/>
              <w:rPr>
                <w:rFonts w:cs="Arial"/>
              </w:rPr>
            </w:pPr>
            <w:r>
              <w:rPr>
                <w:rFonts w:cs="Arial"/>
              </w:rPr>
              <w:t>De-Anne Douglas (DD)</w:t>
            </w:r>
          </w:p>
        </w:tc>
        <w:tc>
          <w:tcPr>
            <w:tcW w:w="5245" w:type="dxa"/>
          </w:tcPr>
          <w:p w14:paraId="76E3B5BF" w14:textId="77777777" w:rsidR="003458A8" w:rsidRPr="00D368CE" w:rsidRDefault="003458A8" w:rsidP="00035CDA">
            <w:pPr>
              <w:spacing w:after="0"/>
              <w:ind w:left="-108"/>
              <w:jc w:val="both"/>
              <w:rPr>
                <w:rFonts w:cs="Arial"/>
              </w:rPr>
            </w:pPr>
            <w:r>
              <w:rPr>
                <w:rFonts w:cs="Arial"/>
              </w:rPr>
              <w:t>Deputy Mayor &amp; Councillor - MSC</w:t>
            </w:r>
          </w:p>
        </w:tc>
      </w:tr>
      <w:tr w:rsidR="00EF6E8C" w:rsidRPr="00D368CE" w14:paraId="2499BA80" w14:textId="77777777" w:rsidTr="007A4E1A">
        <w:tc>
          <w:tcPr>
            <w:tcW w:w="4252" w:type="dxa"/>
          </w:tcPr>
          <w:p w14:paraId="258306FC" w14:textId="77777777" w:rsidR="00EF6E8C" w:rsidRPr="00D368CE" w:rsidRDefault="00EF6E8C" w:rsidP="007A4E1A">
            <w:pPr>
              <w:spacing w:after="0"/>
              <w:ind w:left="-108"/>
              <w:jc w:val="both"/>
              <w:rPr>
                <w:rFonts w:cs="Arial"/>
              </w:rPr>
            </w:pPr>
            <w:r>
              <w:rPr>
                <w:rFonts w:cs="Arial"/>
              </w:rPr>
              <w:t>Theresa Folpp (TF)</w:t>
            </w:r>
          </w:p>
        </w:tc>
        <w:tc>
          <w:tcPr>
            <w:tcW w:w="5245" w:type="dxa"/>
          </w:tcPr>
          <w:p w14:paraId="2EAFAD57" w14:textId="77777777" w:rsidR="00EF6E8C" w:rsidRPr="00D368CE" w:rsidRDefault="0074513F" w:rsidP="0074513F">
            <w:pPr>
              <w:spacing w:after="0"/>
              <w:ind w:left="-108"/>
              <w:jc w:val="both"/>
              <w:rPr>
                <w:rFonts w:cs="Arial"/>
              </w:rPr>
            </w:pPr>
            <w:r>
              <w:rPr>
                <w:rFonts w:cs="Arial"/>
              </w:rPr>
              <w:t>Environmental Planning Officer</w:t>
            </w:r>
            <w:r w:rsidR="00EB071A">
              <w:rPr>
                <w:rFonts w:cs="Arial"/>
              </w:rPr>
              <w:t xml:space="preserve"> - MSC</w:t>
            </w:r>
          </w:p>
        </w:tc>
      </w:tr>
      <w:tr w:rsidR="001A328B" w:rsidRPr="00DE32CC" w14:paraId="7C9CD48D" w14:textId="77777777" w:rsidTr="00023B5D">
        <w:tc>
          <w:tcPr>
            <w:tcW w:w="4252" w:type="dxa"/>
          </w:tcPr>
          <w:p w14:paraId="38947673" w14:textId="77777777" w:rsidR="001A328B" w:rsidRPr="00DE32CC" w:rsidRDefault="001A328B" w:rsidP="00F107D5">
            <w:pPr>
              <w:spacing w:after="0"/>
              <w:ind w:left="-108"/>
              <w:jc w:val="both"/>
              <w:rPr>
                <w:rFonts w:cs="Arial"/>
                <w:b/>
                <w:color w:val="A20000"/>
              </w:rPr>
            </w:pPr>
            <w:r w:rsidRPr="00DE32CC">
              <w:rPr>
                <w:rFonts w:cs="Arial"/>
                <w:b/>
                <w:color w:val="A20000"/>
              </w:rPr>
              <w:t>Company Representatives</w:t>
            </w:r>
          </w:p>
        </w:tc>
        <w:tc>
          <w:tcPr>
            <w:tcW w:w="5245" w:type="dxa"/>
          </w:tcPr>
          <w:p w14:paraId="3290EB3A" w14:textId="77777777" w:rsidR="001A328B" w:rsidRPr="00A009F1" w:rsidRDefault="001A328B" w:rsidP="00F107D5">
            <w:pPr>
              <w:spacing w:after="0"/>
              <w:ind w:left="-108"/>
              <w:jc w:val="both"/>
              <w:rPr>
                <w:rFonts w:cs="Arial"/>
              </w:rPr>
            </w:pPr>
          </w:p>
        </w:tc>
      </w:tr>
      <w:tr w:rsidR="00E1277D" w:rsidRPr="00D368CE" w14:paraId="67146B3B" w14:textId="77777777" w:rsidTr="00023B5D">
        <w:tc>
          <w:tcPr>
            <w:tcW w:w="4252" w:type="dxa"/>
          </w:tcPr>
          <w:p w14:paraId="2793262D" w14:textId="77777777" w:rsidR="00E1277D" w:rsidRPr="00D368CE" w:rsidRDefault="00AB4E68" w:rsidP="00F107D5">
            <w:pPr>
              <w:spacing w:after="0"/>
              <w:ind w:left="-108"/>
              <w:jc w:val="both"/>
              <w:rPr>
                <w:rFonts w:cs="Arial"/>
              </w:rPr>
            </w:pPr>
            <w:r>
              <w:rPr>
                <w:rFonts w:cs="Arial"/>
              </w:rPr>
              <w:t>Mick Redman (MR)</w:t>
            </w:r>
          </w:p>
        </w:tc>
        <w:tc>
          <w:tcPr>
            <w:tcW w:w="5245" w:type="dxa"/>
          </w:tcPr>
          <w:p w14:paraId="532C570D" w14:textId="77777777" w:rsidR="00E1277D" w:rsidRPr="00D368CE" w:rsidRDefault="00AB4E68" w:rsidP="00F107D5">
            <w:pPr>
              <w:spacing w:after="0"/>
              <w:ind w:left="-108"/>
              <w:jc w:val="both"/>
              <w:rPr>
                <w:rFonts w:cs="Arial"/>
              </w:rPr>
            </w:pPr>
            <w:r>
              <w:rPr>
                <w:rFonts w:cs="Arial"/>
              </w:rPr>
              <w:t>General Manager - Operations</w:t>
            </w:r>
          </w:p>
        </w:tc>
      </w:tr>
      <w:tr w:rsidR="003458A8" w:rsidRPr="00D368CE" w14:paraId="07C71B5A" w14:textId="77777777" w:rsidTr="00035CDA">
        <w:tc>
          <w:tcPr>
            <w:tcW w:w="4252" w:type="dxa"/>
          </w:tcPr>
          <w:p w14:paraId="1562AAA6" w14:textId="77777777" w:rsidR="003458A8" w:rsidRPr="00D368CE" w:rsidRDefault="003458A8" w:rsidP="00035CDA">
            <w:pPr>
              <w:spacing w:after="0"/>
              <w:ind w:left="-108"/>
              <w:jc w:val="both"/>
              <w:rPr>
                <w:rFonts w:cs="Arial"/>
              </w:rPr>
            </w:pPr>
            <w:r>
              <w:rPr>
                <w:rFonts w:cs="Arial"/>
              </w:rPr>
              <w:t>Chris Lauritzen (CL)</w:t>
            </w:r>
          </w:p>
        </w:tc>
        <w:tc>
          <w:tcPr>
            <w:tcW w:w="5245" w:type="dxa"/>
          </w:tcPr>
          <w:p w14:paraId="05397195" w14:textId="77777777" w:rsidR="003458A8" w:rsidRPr="00D368CE" w:rsidRDefault="003458A8" w:rsidP="00035CDA">
            <w:pPr>
              <w:spacing w:after="0"/>
              <w:ind w:left="-108"/>
              <w:jc w:val="both"/>
              <w:rPr>
                <w:rFonts w:cs="Arial"/>
              </w:rPr>
            </w:pPr>
            <w:r>
              <w:rPr>
                <w:rFonts w:cs="Arial"/>
              </w:rPr>
              <w:t>General Manager - Resource Development</w:t>
            </w:r>
          </w:p>
        </w:tc>
      </w:tr>
      <w:tr w:rsidR="00884B5B" w:rsidRPr="00D368CE" w14:paraId="6DBEECF3" w14:textId="77777777" w:rsidTr="007A4E1A">
        <w:tc>
          <w:tcPr>
            <w:tcW w:w="4252" w:type="dxa"/>
          </w:tcPr>
          <w:p w14:paraId="7C710456" w14:textId="77777777" w:rsidR="00884B5B" w:rsidRPr="00D368CE" w:rsidRDefault="00AC66ED" w:rsidP="00AC66ED">
            <w:pPr>
              <w:spacing w:after="0"/>
              <w:ind w:left="-108"/>
              <w:jc w:val="both"/>
              <w:rPr>
                <w:rFonts w:cs="Arial"/>
              </w:rPr>
            </w:pPr>
            <w:r>
              <w:rPr>
                <w:rFonts w:cs="Arial"/>
              </w:rPr>
              <w:t>Andrew Raal</w:t>
            </w:r>
            <w:r w:rsidR="00884B5B">
              <w:rPr>
                <w:rFonts w:cs="Arial"/>
              </w:rPr>
              <w:t xml:space="preserve"> (AR)</w:t>
            </w:r>
          </w:p>
        </w:tc>
        <w:tc>
          <w:tcPr>
            <w:tcW w:w="5245" w:type="dxa"/>
          </w:tcPr>
          <w:p w14:paraId="16C063BC" w14:textId="77777777" w:rsidR="00884B5B" w:rsidRPr="00DF2F03" w:rsidRDefault="00DF2F03" w:rsidP="00426678">
            <w:pPr>
              <w:spacing w:after="0"/>
              <w:ind w:left="-108"/>
              <w:jc w:val="both"/>
              <w:rPr>
                <w:rFonts w:cs="Arial"/>
              </w:rPr>
            </w:pPr>
            <w:r w:rsidRPr="00DF2F03">
              <w:rPr>
                <w:rFonts w:cs="Arial"/>
              </w:rPr>
              <w:t>Senior Environmental Advisor</w:t>
            </w:r>
          </w:p>
        </w:tc>
      </w:tr>
      <w:tr w:rsidR="0064779F" w:rsidRPr="00D368CE" w14:paraId="3026993B" w14:textId="77777777" w:rsidTr="00D226F2">
        <w:tc>
          <w:tcPr>
            <w:tcW w:w="4252" w:type="dxa"/>
          </w:tcPr>
          <w:p w14:paraId="50951552" w14:textId="77777777" w:rsidR="0064779F" w:rsidRPr="00D368CE" w:rsidRDefault="00AC66ED" w:rsidP="00D226F2">
            <w:pPr>
              <w:spacing w:after="0"/>
              <w:ind w:left="-108"/>
              <w:jc w:val="both"/>
              <w:rPr>
                <w:rFonts w:cs="Arial"/>
              </w:rPr>
            </w:pPr>
            <w:r>
              <w:rPr>
                <w:rFonts w:cs="Arial"/>
              </w:rPr>
              <w:t>Lisa Richards (LR)</w:t>
            </w:r>
          </w:p>
        </w:tc>
        <w:tc>
          <w:tcPr>
            <w:tcW w:w="5245" w:type="dxa"/>
          </w:tcPr>
          <w:p w14:paraId="025FCC20" w14:textId="77777777" w:rsidR="0064779F" w:rsidRPr="00DF2F03" w:rsidRDefault="00DF2F03" w:rsidP="00D226F2">
            <w:pPr>
              <w:spacing w:after="0"/>
              <w:ind w:left="-108"/>
              <w:jc w:val="both"/>
              <w:rPr>
                <w:rFonts w:cs="Arial"/>
              </w:rPr>
            </w:pPr>
            <w:r w:rsidRPr="00DF2F03">
              <w:rPr>
                <w:rFonts w:eastAsia="Times New Roman"/>
                <w:lang w:val="en-GB"/>
              </w:rPr>
              <w:t>Environment &amp; Community Manager</w:t>
            </w:r>
          </w:p>
        </w:tc>
      </w:tr>
      <w:tr w:rsidR="00D56F7E" w:rsidRPr="00D368CE" w14:paraId="2F873656" w14:textId="77777777" w:rsidTr="00D56F7E">
        <w:tc>
          <w:tcPr>
            <w:tcW w:w="4252" w:type="dxa"/>
          </w:tcPr>
          <w:p w14:paraId="53D1295A" w14:textId="77777777" w:rsidR="00D56F7E" w:rsidRPr="00D368CE" w:rsidRDefault="003458A8" w:rsidP="00D56F7E">
            <w:pPr>
              <w:spacing w:after="0"/>
              <w:ind w:left="-108"/>
              <w:jc w:val="both"/>
              <w:rPr>
                <w:rFonts w:cs="Arial"/>
              </w:rPr>
            </w:pPr>
            <w:r>
              <w:rPr>
                <w:rFonts w:cs="Arial"/>
              </w:rPr>
              <w:t>Kylie Sercombe (KS)</w:t>
            </w:r>
          </w:p>
        </w:tc>
        <w:tc>
          <w:tcPr>
            <w:tcW w:w="5245" w:type="dxa"/>
          </w:tcPr>
          <w:p w14:paraId="1A2C4607" w14:textId="77777777" w:rsidR="00D56F7E" w:rsidRPr="00D368CE" w:rsidRDefault="003458A8" w:rsidP="00D56F7E">
            <w:pPr>
              <w:spacing w:after="0"/>
              <w:ind w:left="-108"/>
              <w:jc w:val="both"/>
              <w:rPr>
                <w:rFonts w:cs="Arial"/>
              </w:rPr>
            </w:pPr>
            <w:r>
              <w:rPr>
                <w:rFonts w:cs="Arial"/>
              </w:rPr>
              <w:t>External Relations Officer</w:t>
            </w:r>
          </w:p>
        </w:tc>
      </w:tr>
      <w:tr w:rsidR="00AC66ED" w:rsidRPr="00D368CE" w14:paraId="77FAD034" w14:textId="77777777" w:rsidTr="00C8383C">
        <w:tc>
          <w:tcPr>
            <w:tcW w:w="4252" w:type="dxa"/>
          </w:tcPr>
          <w:p w14:paraId="713C5921" w14:textId="77777777" w:rsidR="00AC66ED" w:rsidRPr="00D368CE" w:rsidRDefault="00AC66ED" w:rsidP="00C8383C">
            <w:pPr>
              <w:spacing w:after="0"/>
              <w:ind w:left="-108"/>
              <w:jc w:val="both"/>
              <w:rPr>
                <w:rFonts w:cs="Arial"/>
              </w:rPr>
            </w:pPr>
            <w:r>
              <w:rPr>
                <w:rFonts w:cs="Arial"/>
              </w:rPr>
              <w:t>Richard Ali (RA)</w:t>
            </w:r>
          </w:p>
        </w:tc>
        <w:tc>
          <w:tcPr>
            <w:tcW w:w="5245" w:type="dxa"/>
          </w:tcPr>
          <w:p w14:paraId="333449AA" w14:textId="77777777" w:rsidR="00AC66ED" w:rsidRPr="00D368CE" w:rsidRDefault="00AC66ED" w:rsidP="00C8383C">
            <w:pPr>
              <w:spacing w:after="0"/>
              <w:ind w:left="-108"/>
              <w:jc w:val="both"/>
              <w:rPr>
                <w:rFonts w:cs="Arial"/>
              </w:rPr>
            </w:pPr>
            <w:r>
              <w:rPr>
                <w:rFonts w:cs="Arial"/>
              </w:rPr>
              <w:t>Land &amp; Property Officer</w:t>
            </w:r>
          </w:p>
        </w:tc>
      </w:tr>
      <w:tr w:rsidR="003458A8" w:rsidRPr="00D368CE" w14:paraId="6808A7B1" w14:textId="77777777" w:rsidTr="00035CDA">
        <w:tc>
          <w:tcPr>
            <w:tcW w:w="4252" w:type="dxa"/>
          </w:tcPr>
          <w:p w14:paraId="6C1245BC" w14:textId="77777777" w:rsidR="003458A8" w:rsidRPr="00D368CE" w:rsidRDefault="003458A8" w:rsidP="00035CDA">
            <w:pPr>
              <w:spacing w:after="0"/>
              <w:ind w:left="-108"/>
              <w:jc w:val="both"/>
              <w:rPr>
                <w:rFonts w:cs="Arial"/>
              </w:rPr>
            </w:pPr>
            <w:r>
              <w:rPr>
                <w:rFonts w:cs="Arial"/>
              </w:rPr>
              <w:t>Sandy Lettuce (SL)</w:t>
            </w:r>
          </w:p>
        </w:tc>
        <w:tc>
          <w:tcPr>
            <w:tcW w:w="5245" w:type="dxa"/>
          </w:tcPr>
          <w:p w14:paraId="140A3E67" w14:textId="77777777" w:rsidR="003458A8" w:rsidRPr="00D368CE" w:rsidRDefault="003458A8" w:rsidP="00035CDA">
            <w:pPr>
              <w:spacing w:after="0"/>
              <w:ind w:left="-108"/>
              <w:jc w:val="both"/>
              <w:rPr>
                <w:rFonts w:cs="Arial"/>
              </w:rPr>
            </w:pPr>
            <w:r>
              <w:rPr>
                <w:rFonts w:cs="Arial"/>
              </w:rPr>
              <w:t>Land &amp; Property Officer</w:t>
            </w:r>
          </w:p>
        </w:tc>
      </w:tr>
      <w:tr w:rsidR="00AB4E68" w:rsidRPr="0062413B" w14:paraId="5E456CD4" w14:textId="77777777" w:rsidTr="00023B5D">
        <w:tc>
          <w:tcPr>
            <w:tcW w:w="4252" w:type="dxa"/>
          </w:tcPr>
          <w:p w14:paraId="2F162CEF" w14:textId="77777777" w:rsidR="00AB4E68" w:rsidRPr="0062413B" w:rsidRDefault="003458A8" w:rsidP="00F107D5">
            <w:pPr>
              <w:spacing w:after="0"/>
              <w:ind w:left="-108"/>
              <w:jc w:val="both"/>
              <w:rPr>
                <w:rFonts w:cs="Arial"/>
              </w:rPr>
            </w:pPr>
            <w:r w:rsidRPr="0062413B">
              <w:rPr>
                <w:rFonts w:cs="Arial"/>
              </w:rPr>
              <w:t>Clint Stephens (CS)</w:t>
            </w:r>
          </w:p>
        </w:tc>
        <w:tc>
          <w:tcPr>
            <w:tcW w:w="5245" w:type="dxa"/>
          </w:tcPr>
          <w:p w14:paraId="00C69B6E" w14:textId="77777777" w:rsidR="00AD28D5" w:rsidRPr="0062413B" w:rsidRDefault="0062413B" w:rsidP="0062413B">
            <w:pPr>
              <w:spacing w:after="0"/>
              <w:ind w:left="-108"/>
              <w:jc w:val="both"/>
              <w:rPr>
                <w:rFonts w:cs="Arial"/>
              </w:rPr>
            </w:pPr>
            <w:r w:rsidRPr="0062413B">
              <w:rPr>
                <w:rFonts w:cs="Arial"/>
              </w:rPr>
              <w:t>Stock</w:t>
            </w:r>
            <w:r>
              <w:rPr>
                <w:rFonts w:cs="Arial"/>
              </w:rPr>
              <w:t xml:space="preserve"> H</w:t>
            </w:r>
            <w:r w:rsidRPr="0062413B">
              <w:rPr>
                <w:rFonts w:cs="Arial"/>
              </w:rPr>
              <w:t>and MACH Agri</w:t>
            </w:r>
          </w:p>
        </w:tc>
      </w:tr>
      <w:tr w:rsidR="00AB4E68" w:rsidRPr="00DE32CC" w14:paraId="694A6059" w14:textId="77777777" w:rsidTr="00023B5D">
        <w:tc>
          <w:tcPr>
            <w:tcW w:w="4252" w:type="dxa"/>
          </w:tcPr>
          <w:p w14:paraId="286CDEC1" w14:textId="77777777" w:rsidR="00AB4E68" w:rsidRPr="00DE32CC" w:rsidRDefault="00AB4E68" w:rsidP="00D5446D">
            <w:pPr>
              <w:spacing w:after="0"/>
              <w:ind w:left="-108"/>
              <w:jc w:val="both"/>
              <w:rPr>
                <w:rFonts w:cs="Arial"/>
                <w:b/>
                <w:color w:val="A20000"/>
              </w:rPr>
            </w:pPr>
            <w:r w:rsidRPr="00DE32CC">
              <w:rPr>
                <w:rFonts w:cs="Arial"/>
                <w:b/>
                <w:color w:val="A20000"/>
              </w:rPr>
              <w:t>Thiess Representative</w:t>
            </w:r>
          </w:p>
        </w:tc>
        <w:tc>
          <w:tcPr>
            <w:tcW w:w="5245" w:type="dxa"/>
          </w:tcPr>
          <w:p w14:paraId="73AA59F7" w14:textId="77777777" w:rsidR="00AB4E68" w:rsidRPr="00A009F1" w:rsidRDefault="00AB4E68" w:rsidP="00F107D5">
            <w:pPr>
              <w:spacing w:after="0"/>
              <w:ind w:left="-108"/>
              <w:jc w:val="both"/>
              <w:rPr>
                <w:rFonts w:cs="Arial"/>
              </w:rPr>
            </w:pPr>
          </w:p>
        </w:tc>
      </w:tr>
      <w:tr w:rsidR="00884B5B" w:rsidRPr="00D368CE" w14:paraId="1E288820" w14:textId="77777777" w:rsidTr="007A4E1A">
        <w:tc>
          <w:tcPr>
            <w:tcW w:w="4252" w:type="dxa"/>
          </w:tcPr>
          <w:p w14:paraId="655F2DD7" w14:textId="77777777" w:rsidR="00884B5B" w:rsidRPr="00D368CE" w:rsidRDefault="00884B5B" w:rsidP="007A4E1A">
            <w:pPr>
              <w:spacing w:after="0"/>
              <w:ind w:left="-108"/>
              <w:jc w:val="both"/>
              <w:rPr>
                <w:rFonts w:cs="Arial"/>
              </w:rPr>
            </w:pPr>
            <w:r>
              <w:rPr>
                <w:rFonts w:cs="Arial"/>
              </w:rPr>
              <w:t>Peter York (PY)</w:t>
            </w:r>
          </w:p>
        </w:tc>
        <w:tc>
          <w:tcPr>
            <w:tcW w:w="5245" w:type="dxa"/>
          </w:tcPr>
          <w:p w14:paraId="0F6E8672" w14:textId="77777777" w:rsidR="00884B5B" w:rsidRPr="00A009F1" w:rsidRDefault="00884B5B" w:rsidP="007A4E1A">
            <w:pPr>
              <w:spacing w:after="0"/>
              <w:ind w:left="-108"/>
              <w:jc w:val="both"/>
              <w:rPr>
                <w:rFonts w:cs="Arial"/>
              </w:rPr>
            </w:pPr>
            <w:r w:rsidRPr="00A009F1">
              <w:rPr>
                <w:rFonts w:eastAsia="Times New Roman"/>
                <w:lang w:val="en-GB"/>
              </w:rPr>
              <w:t>Environment &amp; Community Superintendent</w:t>
            </w:r>
          </w:p>
        </w:tc>
      </w:tr>
      <w:tr w:rsidR="00492080" w:rsidRPr="00DE32CC" w14:paraId="2E55BCB1" w14:textId="77777777" w:rsidTr="00023B5D">
        <w:tc>
          <w:tcPr>
            <w:tcW w:w="4252" w:type="dxa"/>
          </w:tcPr>
          <w:p w14:paraId="13FAFCC2" w14:textId="77777777" w:rsidR="00492080" w:rsidRPr="00DE32CC" w:rsidRDefault="00492080" w:rsidP="00023B5D">
            <w:pPr>
              <w:spacing w:after="0"/>
              <w:ind w:left="-108"/>
              <w:jc w:val="both"/>
              <w:rPr>
                <w:rFonts w:cs="Arial"/>
                <w:b/>
                <w:color w:val="A20000"/>
              </w:rPr>
            </w:pPr>
            <w:r w:rsidRPr="00DE32CC">
              <w:rPr>
                <w:rFonts w:cs="Arial"/>
                <w:b/>
                <w:color w:val="A20000"/>
              </w:rPr>
              <w:t>Meeting Minutes</w:t>
            </w:r>
          </w:p>
        </w:tc>
        <w:tc>
          <w:tcPr>
            <w:tcW w:w="5245" w:type="dxa"/>
          </w:tcPr>
          <w:p w14:paraId="1EBF5CBF" w14:textId="77777777" w:rsidR="00492080" w:rsidRPr="00DE32CC" w:rsidRDefault="00023B5D" w:rsidP="00F107D5">
            <w:pPr>
              <w:spacing w:after="0"/>
              <w:ind w:left="-108"/>
              <w:jc w:val="both"/>
              <w:rPr>
                <w:rFonts w:cs="Arial"/>
              </w:rPr>
            </w:pPr>
            <w:r>
              <w:rPr>
                <w:rFonts w:cs="Arial"/>
              </w:rPr>
              <w:t>Sarah Purser</w:t>
            </w:r>
            <w:r w:rsidR="00342453">
              <w:rPr>
                <w:rFonts w:cs="Arial"/>
              </w:rPr>
              <w:t xml:space="preserve"> (SP)</w:t>
            </w:r>
          </w:p>
        </w:tc>
      </w:tr>
    </w:tbl>
    <w:p w14:paraId="2A3499B6" w14:textId="77777777" w:rsidR="00492080" w:rsidRPr="00492080" w:rsidRDefault="00492080" w:rsidP="009B0B00">
      <w:pPr>
        <w:spacing w:after="0"/>
        <w:ind w:left="284" w:right="260"/>
        <w:jc w:val="both"/>
      </w:pPr>
    </w:p>
    <w:p w14:paraId="3EF99291" w14:textId="77777777" w:rsidR="00AC66ED" w:rsidRDefault="00492080" w:rsidP="0062413B">
      <w:pPr>
        <w:spacing w:after="0"/>
        <w:ind w:left="284" w:right="260" w:hanging="284"/>
        <w:jc w:val="both"/>
      </w:pPr>
      <w:r>
        <w:rPr>
          <w:b/>
        </w:rPr>
        <w:t>1.</w:t>
      </w:r>
      <w:r>
        <w:rPr>
          <w:b/>
        </w:rPr>
        <w:tab/>
        <w:t>Welcome</w:t>
      </w:r>
      <w:r w:rsidR="00445C20">
        <w:rPr>
          <w:b/>
        </w:rPr>
        <w:t xml:space="preserve">; </w:t>
      </w:r>
      <w:r w:rsidR="00445C20">
        <w:t>WP opened the meeting at 10.</w:t>
      </w:r>
      <w:r w:rsidR="003458A8">
        <w:t>02</w:t>
      </w:r>
      <w:r w:rsidR="00445C20">
        <w:t xml:space="preserve"> a.m.</w:t>
      </w:r>
      <w:r w:rsidR="003458A8">
        <w:t xml:space="preserve">  Clint Stephens was introduced</w:t>
      </w:r>
      <w:r w:rsidR="003C0A03">
        <w:t xml:space="preserve"> in his role as Stock H</w:t>
      </w:r>
      <w:r w:rsidR="0062413B">
        <w:t xml:space="preserve">and for MACH Agri </w:t>
      </w:r>
      <w:r w:rsidR="003458A8">
        <w:t xml:space="preserve">and welcomed as a </w:t>
      </w:r>
      <w:proofErr w:type="gramStart"/>
      <w:r w:rsidR="003458A8">
        <w:t>first time</w:t>
      </w:r>
      <w:proofErr w:type="gramEnd"/>
      <w:r w:rsidR="003458A8">
        <w:t xml:space="preserve"> attendee to the MACH CCC.</w:t>
      </w:r>
      <w:r w:rsidR="00426678">
        <w:t xml:space="preserve">  </w:t>
      </w:r>
      <w:r w:rsidR="00C8383C">
        <w:t>Members were provided with a hard copy of today's meeting presentation.</w:t>
      </w:r>
    </w:p>
    <w:p w14:paraId="0778880A" w14:textId="77777777" w:rsidR="00AC66ED" w:rsidRDefault="00AC66ED" w:rsidP="009B0B00">
      <w:pPr>
        <w:spacing w:after="0"/>
        <w:ind w:left="284" w:right="260"/>
        <w:jc w:val="both"/>
      </w:pPr>
    </w:p>
    <w:p w14:paraId="3607A66C" w14:textId="77777777" w:rsidR="00E1277D" w:rsidRDefault="00492080" w:rsidP="009B0B00">
      <w:pPr>
        <w:spacing w:after="0"/>
        <w:ind w:left="284" w:right="260" w:hanging="284"/>
        <w:jc w:val="both"/>
      </w:pPr>
      <w:r>
        <w:rPr>
          <w:b/>
        </w:rPr>
        <w:t>2.</w:t>
      </w:r>
      <w:r>
        <w:rPr>
          <w:b/>
        </w:rPr>
        <w:tab/>
        <w:t>Acknowledgement of Country</w:t>
      </w:r>
      <w:r w:rsidR="001B0455">
        <w:rPr>
          <w:b/>
        </w:rPr>
        <w:t xml:space="preserve">; </w:t>
      </w:r>
      <w:r>
        <w:t xml:space="preserve">Led by </w:t>
      </w:r>
      <w:r w:rsidR="003458A8">
        <w:t>DD</w:t>
      </w:r>
      <w:r>
        <w:t>.</w:t>
      </w:r>
    </w:p>
    <w:p w14:paraId="5E885F50" w14:textId="77777777" w:rsidR="00E1277D" w:rsidRDefault="00E1277D" w:rsidP="009B0B00">
      <w:pPr>
        <w:spacing w:after="0"/>
        <w:ind w:left="284" w:right="260"/>
        <w:jc w:val="both"/>
      </w:pPr>
    </w:p>
    <w:p w14:paraId="30BD7759" w14:textId="77777777" w:rsidR="000900C9" w:rsidRDefault="00492080" w:rsidP="009B0B00">
      <w:pPr>
        <w:spacing w:after="0"/>
        <w:ind w:left="284" w:right="260" w:hanging="284"/>
        <w:jc w:val="both"/>
      </w:pPr>
      <w:r>
        <w:rPr>
          <w:b/>
        </w:rPr>
        <w:t>3.</w:t>
      </w:r>
      <w:r>
        <w:rPr>
          <w:b/>
        </w:rPr>
        <w:tab/>
        <w:t>Apologies</w:t>
      </w:r>
      <w:r w:rsidR="00BA527F">
        <w:rPr>
          <w:b/>
        </w:rPr>
        <w:t xml:space="preserve">; </w:t>
      </w:r>
      <w:r w:rsidR="003458A8">
        <w:t>Nil.</w:t>
      </w:r>
    </w:p>
    <w:p w14:paraId="6F9871C3" w14:textId="77777777" w:rsidR="003C0A03" w:rsidRDefault="009631D7" w:rsidP="009B0B00">
      <w:pPr>
        <w:spacing w:after="0"/>
        <w:ind w:left="284" w:right="260"/>
        <w:jc w:val="both"/>
      </w:pPr>
      <w:r>
        <w:t>DD noted that there had been interest from an Aberdeen resident to join the MACH CCC</w:t>
      </w:r>
      <w:r w:rsidR="00AD28D5">
        <w:t>.</w:t>
      </w:r>
    </w:p>
    <w:p w14:paraId="46513D47" w14:textId="77777777" w:rsidR="00AD28D5" w:rsidRDefault="00AD28D5" w:rsidP="009B0B00">
      <w:pPr>
        <w:spacing w:after="0"/>
        <w:ind w:left="284" w:right="260"/>
        <w:jc w:val="both"/>
      </w:pPr>
      <w:r>
        <w:t xml:space="preserve">It was recommended </w:t>
      </w:r>
      <w:r w:rsidR="0062413B">
        <w:t xml:space="preserve">for </w:t>
      </w:r>
      <w:r>
        <w:t xml:space="preserve">that </w:t>
      </w:r>
      <w:r w:rsidR="0062413B">
        <w:t>person</w:t>
      </w:r>
      <w:r>
        <w:t xml:space="preserve"> </w:t>
      </w:r>
      <w:r w:rsidR="0005527E">
        <w:t xml:space="preserve">to </w:t>
      </w:r>
      <w:proofErr w:type="gramStart"/>
      <w:r w:rsidR="0062413B">
        <w:t>make contact with</w:t>
      </w:r>
      <w:proofErr w:type="gramEnd"/>
      <w:r>
        <w:t xml:space="preserve"> WP </w:t>
      </w:r>
      <w:r w:rsidR="0062413B">
        <w:t>or MACH</w:t>
      </w:r>
      <w:r>
        <w:t>.</w:t>
      </w:r>
    </w:p>
    <w:p w14:paraId="35A894F3" w14:textId="77777777" w:rsidR="00AD28D5" w:rsidRDefault="00AD28D5" w:rsidP="009B0B00">
      <w:pPr>
        <w:spacing w:after="0"/>
        <w:ind w:left="284" w:right="260"/>
        <w:jc w:val="both"/>
      </w:pPr>
    </w:p>
    <w:p w14:paraId="1F67050C" w14:textId="77777777" w:rsidR="00E1277D" w:rsidRDefault="00EF61C8" w:rsidP="009B0B00">
      <w:pPr>
        <w:spacing w:after="0"/>
        <w:ind w:left="284" w:right="260" w:hanging="284"/>
        <w:jc w:val="both"/>
      </w:pPr>
      <w:r>
        <w:rPr>
          <w:b/>
        </w:rPr>
        <w:t>4.</w:t>
      </w:r>
      <w:r>
        <w:rPr>
          <w:b/>
        </w:rPr>
        <w:tab/>
        <w:t>Declaration of Pecuniary Interest</w:t>
      </w:r>
      <w:r w:rsidR="00EF6E8C">
        <w:rPr>
          <w:b/>
        </w:rPr>
        <w:t xml:space="preserve">; </w:t>
      </w:r>
      <w:r w:rsidR="00286285">
        <w:t xml:space="preserve">Standing Declaration; </w:t>
      </w:r>
      <w:r w:rsidR="00C05D51">
        <w:t>WP is remunerated by M</w:t>
      </w:r>
      <w:r w:rsidR="001B0455">
        <w:t>ACH</w:t>
      </w:r>
      <w:r w:rsidR="00C05D51">
        <w:t xml:space="preserve"> for Chairing the</w:t>
      </w:r>
      <w:r w:rsidR="001B0455">
        <w:t xml:space="preserve"> CCC </w:t>
      </w:r>
      <w:r w:rsidR="00C05D51">
        <w:t>Meetings, as is SP for preparing the Meeting Minutes.</w:t>
      </w:r>
    </w:p>
    <w:p w14:paraId="4E395DDF" w14:textId="77777777" w:rsidR="00E1277D" w:rsidRPr="00A03F1F" w:rsidRDefault="00E1277D" w:rsidP="009B0B00">
      <w:pPr>
        <w:spacing w:after="0"/>
        <w:ind w:left="284" w:right="260"/>
        <w:jc w:val="both"/>
      </w:pPr>
    </w:p>
    <w:p w14:paraId="09D31CEA" w14:textId="77777777" w:rsidR="001139FF" w:rsidRPr="00A03F1F" w:rsidRDefault="00366AA0" w:rsidP="0062413B">
      <w:pPr>
        <w:spacing w:after="0"/>
        <w:ind w:left="284" w:right="260"/>
        <w:jc w:val="both"/>
      </w:pPr>
      <w:r w:rsidRPr="00A03F1F">
        <w:t>In response to concern raised by M</w:t>
      </w:r>
      <w:r w:rsidR="00345655" w:rsidRPr="00A03F1F">
        <w:t>R</w:t>
      </w:r>
      <w:r w:rsidR="00D33253" w:rsidRPr="00A03F1F">
        <w:t xml:space="preserve"> </w:t>
      </w:r>
      <w:r w:rsidR="00AC4AD4" w:rsidRPr="00A03F1F">
        <w:t>that T</w:t>
      </w:r>
      <w:r w:rsidR="00D33253" w:rsidRPr="00A03F1F">
        <w:t>L</w:t>
      </w:r>
      <w:r w:rsidR="00193540" w:rsidRPr="00A03F1F">
        <w:t xml:space="preserve"> had n</w:t>
      </w:r>
      <w:r w:rsidR="00632279" w:rsidRPr="00A03F1F">
        <w:t>ot declared his membership of the Denman Aberdeen Muswellbrook Scone Healthy Environment Group</w:t>
      </w:r>
      <w:r w:rsidR="00B119C1" w:rsidRPr="00A03F1F">
        <w:t xml:space="preserve"> (DAMSHEG)</w:t>
      </w:r>
      <w:r w:rsidRPr="00A03F1F">
        <w:t xml:space="preserve">, TL </w:t>
      </w:r>
      <w:r w:rsidR="002127D5" w:rsidRPr="00A03F1F">
        <w:t xml:space="preserve">confirmed </w:t>
      </w:r>
      <w:r w:rsidRPr="00A03F1F">
        <w:t xml:space="preserve">he is a member of </w:t>
      </w:r>
      <w:r w:rsidR="00345655" w:rsidRPr="00A03F1F">
        <w:t>DAMSHEG</w:t>
      </w:r>
      <w:r w:rsidRPr="00A03F1F">
        <w:t>.</w:t>
      </w:r>
      <w:r w:rsidR="00A061E2" w:rsidRPr="00A03F1F">
        <w:t xml:space="preserve">  CL noted </w:t>
      </w:r>
      <w:r w:rsidR="00113B6A" w:rsidRPr="00A03F1F">
        <w:t>that MACH had to prompt TL to declare his interest</w:t>
      </w:r>
      <w:r w:rsidR="00640C53" w:rsidRPr="00A03F1F">
        <w:t xml:space="preserve"> to which TL responded</w:t>
      </w:r>
      <w:r w:rsidR="00DB011B" w:rsidRPr="00A03F1F">
        <w:t xml:space="preserve"> </w:t>
      </w:r>
      <w:r w:rsidR="006B3B25" w:rsidRPr="00A03F1F">
        <w:t xml:space="preserve">and </w:t>
      </w:r>
      <w:r w:rsidR="00DB011B" w:rsidRPr="00A03F1F">
        <w:t xml:space="preserve">indicated his acknowledgement.  </w:t>
      </w:r>
      <w:r w:rsidR="007D4536" w:rsidRPr="00A03F1F">
        <w:t>There was further discussion about Pecuniary and Non</w:t>
      </w:r>
      <w:r w:rsidR="008A35AE" w:rsidRPr="00A03F1F">
        <w:t>-</w:t>
      </w:r>
      <w:r w:rsidR="004C3942" w:rsidRPr="00A03F1F">
        <w:t>Pecuniary</w:t>
      </w:r>
      <w:r w:rsidR="008A35AE" w:rsidRPr="00A03F1F">
        <w:t xml:space="preserve"> interests</w:t>
      </w:r>
      <w:r w:rsidR="00F91E3B" w:rsidRPr="00A03F1F">
        <w:t xml:space="preserve"> with TL </w:t>
      </w:r>
      <w:r w:rsidR="00CF087D" w:rsidRPr="00A03F1F">
        <w:t xml:space="preserve">remarking that </w:t>
      </w:r>
      <w:r w:rsidR="00AA7D40" w:rsidRPr="00A03F1F">
        <w:t xml:space="preserve">other members </w:t>
      </w:r>
      <w:r w:rsidR="00691CE7" w:rsidRPr="00A03F1F">
        <w:t xml:space="preserve">are also members </w:t>
      </w:r>
      <w:r w:rsidR="00DA5499" w:rsidRPr="00A03F1F">
        <w:t xml:space="preserve">of </w:t>
      </w:r>
      <w:r w:rsidR="005A5488" w:rsidRPr="00A03F1F">
        <w:t>community organ</w:t>
      </w:r>
      <w:r w:rsidR="0055720A" w:rsidRPr="00A03F1F">
        <w:t>is</w:t>
      </w:r>
      <w:r w:rsidR="005A5488" w:rsidRPr="00A03F1F">
        <w:t xml:space="preserve">ations such as </w:t>
      </w:r>
      <w:proofErr w:type="spellStart"/>
      <w:r w:rsidR="008C79AB" w:rsidRPr="00A03F1F">
        <w:t>Wanaruah</w:t>
      </w:r>
      <w:proofErr w:type="spellEnd"/>
      <w:r w:rsidR="008C79AB" w:rsidRPr="00A03F1F">
        <w:t xml:space="preserve"> L</w:t>
      </w:r>
      <w:r w:rsidR="00C32B6D" w:rsidRPr="00A03F1F">
        <w:t>and Council.</w:t>
      </w:r>
      <w:r w:rsidR="00E53B17" w:rsidRPr="00A03F1F">
        <w:t xml:space="preserve">  DD</w:t>
      </w:r>
      <w:r w:rsidR="00EA42BB" w:rsidRPr="00A03F1F">
        <w:t xml:space="preserve"> indicated that she represented Muswe</w:t>
      </w:r>
      <w:r w:rsidR="00B057ED" w:rsidRPr="00A03F1F">
        <w:t xml:space="preserve">llbrook </w:t>
      </w:r>
      <w:r w:rsidR="00F83A63" w:rsidRPr="00A03F1F">
        <w:t xml:space="preserve">Shire </w:t>
      </w:r>
      <w:r w:rsidR="00B057ED" w:rsidRPr="00A03F1F">
        <w:t>Council on this CCC.</w:t>
      </w:r>
    </w:p>
    <w:p w14:paraId="0308FBE0" w14:textId="77777777" w:rsidR="001139FF" w:rsidRPr="00A03F1F" w:rsidRDefault="001139FF" w:rsidP="0062413B">
      <w:pPr>
        <w:spacing w:after="0"/>
        <w:ind w:left="284" w:right="260"/>
        <w:jc w:val="both"/>
        <w:rPr>
          <w:highlight w:val="yellow"/>
        </w:rPr>
      </w:pPr>
    </w:p>
    <w:p w14:paraId="0AB38311" w14:textId="77777777" w:rsidR="0055720A" w:rsidRPr="00A03F1F" w:rsidRDefault="00B431F9" w:rsidP="0062413B">
      <w:pPr>
        <w:spacing w:after="0"/>
        <w:ind w:left="284" w:right="260"/>
        <w:jc w:val="both"/>
      </w:pPr>
      <w:r w:rsidRPr="00A03F1F">
        <w:t>WP</w:t>
      </w:r>
      <w:r w:rsidR="001031E1" w:rsidRPr="00A03F1F">
        <w:t xml:space="preserve"> provided some </w:t>
      </w:r>
      <w:r w:rsidR="00A93A9D" w:rsidRPr="00A03F1F">
        <w:t>examples</w:t>
      </w:r>
      <w:r w:rsidR="001031E1" w:rsidRPr="00A03F1F">
        <w:t xml:space="preserve"> of Pecuniary and Non-Pecuniary Interests as outlined in the Department of Planning, Housing &amp; Infrastructure (DPHI) CCC Guidelines</w:t>
      </w:r>
      <w:r w:rsidRPr="00A03F1F">
        <w:t>.</w:t>
      </w:r>
      <w:r w:rsidR="00585B17" w:rsidRPr="00A03F1F">
        <w:t xml:space="preserve">  Specifically</w:t>
      </w:r>
      <w:r w:rsidR="00846A64" w:rsidRPr="00A03F1F">
        <w:t xml:space="preserve">, </w:t>
      </w:r>
      <w:r w:rsidR="00FC24EB" w:rsidRPr="00A03F1F">
        <w:t>pecuniary</w:t>
      </w:r>
      <w:r w:rsidR="006A0940" w:rsidRPr="00A03F1F">
        <w:t xml:space="preserve"> interests primarily </w:t>
      </w:r>
      <w:proofErr w:type="gramStart"/>
      <w:r w:rsidR="006A0940" w:rsidRPr="00A03F1F">
        <w:t>refers</w:t>
      </w:r>
      <w:proofErr w:type="gramEnd"/>
      <w:r w:rsidR="006A0940" w:rsidRPr="00A03F1F">
        <w:t xml:space="preserve"> </w:t>
      </w:r>
      <w:r w:rsidR="00C37BA8" w:rsidRPr="00A03F1F">
        <w:t xml:space="preserve">to </w:t>
      </w:r>
      <w:r w:rsidR="00A82E14" w:rsidRPr="00A03F1F">
        <w:t>situations in which a member</w:t>
      </w:r>
      <w:r w:rsidR="00936C35" w:rsidRPr="00A03F1F">
        <w:t xml:space="preserve"> or their </w:t>
      </w:r>
      <w:r w:rsidR="007F4C50" w:rsidRPr="00A03F1F">
        <w:t>assoc</w:t>
      </w:r>
      <w:r w:rsidR="00A30F59" w:rsidRPr="00A03F1F">
        <w:t>i</w:t>
      </w:r>
      <w:r w:rsidR="007F4C50" w:rsidRPr="00A03F1F">
        <w:t>ates</w:t>
      </w:r>
      <w:r w:rsidR="00A82E14" w:rsidRPr="00A03F1F">
        <w:t xml:space="preserve"> may gain financial advantage </w:t>
      </w:r>
      <w:r w:rsidR="00994AC5" w:rsidRPr="00A03F1F">
        <w:t>by being a member of the committee</w:t>
      </w:r>
      <w:r w:rsidR="00F83A63" w:rsidRPr="00A03F1F">
        <w:t>,</w:t>
      </w:r>
      <w:r w:rsidRPr="00A03F1F">
        <w:t xml:space="preserve"> </w:t>
      </w:r>
      <w:r w:rsidR="00994AC5" w:rsidRPr="00A03F1F">
        <w:t xml:space="preserve">while </w:t>
      </w:r>
      <w:r w:rsidR="00936C35" w:rsidRPr="00A03F1F">
        <w:t>non</w:t>
      </w:r>
      <w:r w:rsidR="007F4C50" w:rsidRPr="00A03F1F">
        <w:t xml:space="preserve">-pecuniary </w:t>
      </w:r>
      <w:r w:rsidR="00953FE5" w:rsidRPr="00A03F1F">
        <w:t>interests</w:t>
      </w:r>
      <w:r w:rsidR="00231F74" w:rsidRPr="00A03F1F">
        <w:t xml:space="preserve"> refer to </w:t>
      </w:r>
      <w:r w:rsidR="00C353C9" w:rsidRPr="00A03F1F">
        <w:t>personal or private interests</w:t>
      </w:r>
      <w:r w:rsidR="007F19C0" w:rsidRPr="00A03F1F">
        <w:t xml:space="preserve"> that do not have a financial component.</w:t>
      </w:r>
    </w:p>
    <w:p w14:paraId="23B7C99E" w14:textId="77777777" w:rsidR="00B431F9" w:rsidRPr="00A03F1F" w:rsidRDefault="00B431F9" w:rsidP="0062413B">
      <w:pPr>
        <w:spacing w:after="0"/>
        <w:ind w:left="284" w:right="260"/>
        <w:jc w:val="both"/>
      </w:pPr>
      <w:r w:rsidRPr="00A03F1F">
        <w:lastRenderedPageBreak/>
        <w:t>WP referred members to the</w:t>
      </w:r>
      <w:r w:rsidR="00066FF2" w:rsidRPr="00A03F1F">
        <w:t xml:space="preserve"> Department</w:t>
      </w:r>
      <w:r w:rsidR="00FC24EB" w:rsidRPr="00A03F1F">
        <w:t>’s CCC</w:t>
      </w:r>
      <w:r w:rsidRPr="00A03F1F">
        <w:t xml:space="preserve"> guidelines should they need clarity on the definitions </w:t>
      </w:r>
      <w:r w:rsidR="00366AA0" w:rsidRPr="00A03F1F">
        <w:t>for</w:t>
      </w:r>
      <w:r w:rsidRPr="00A03F1F">
        <w:t xml:space="preserve"> these differing types of interest</w:t>
      </w:r>
      <w:r w:rsidR="00345655" w:rsidRPr="00A03F1F">
        <w:t>s</w:t>
      </w:r>
      <w:r w:rsidRPr="00A03F1F">
        <w:t>.</w:t>
      </w:r>
      <w:r w:rsidR="00EA22B9" w:rsidRPr="00A03F1F">
        <w:t xml:space="preserve">  </w:t>
      </w:r>
      <w:r w:rsidR="00A43FA2" w:rsidRPr="00A03F1F">
        <w:t>There was discussion</w:t>
      </w:r>
      <w:r w:rsidR="00FB3FB9" w:rsidRPr="00A03F1F">
        <w:t xml:space="preserve"> ab</w:t>
      </w:r>
      <w:r w:rsidR="00EF18FE" w:rsidRPr="00A03F1F">
        <w:t xml:space="preserve">out whether members of community </w:t>
      </w:r>
      <w:r w:rsidR="001C4E99" w:rsidRPr="00A03F1F">
        <w:t>organisations were shareholders or stakeholders</w:t>
      </w:r>
      <w:r w:rsidR="006C664B" w:rsidRPr="00A03F1F">
        <w:t xml:space="preserve"> and their involvement with the co</w:t>
      </w:r>
      <w:r w:rsidR="00F2411E" w:rsidRPr="00A03F1F">
        <w:t xml:space="preserve">mmittee.  </w:t>
      </w:r>
      <w:r w:rsidR="0076627E" w:rsidRPr="00A03F1F">
        <w:t>Current community membership of the CCC</w:t>
      </w:r>
      <w:r w:rsidR="00715D2A" w:rsidRPr="00A03F1F">
        <w:t xml:space="preserve"> are community </w:t>
      </w:r>
      <w:r w:rsidR="007C342F" w:rsidRPr="00A03F1F">
        <w:t xml:space="preserve">representatives not </w:t>
      </w:r>
      <w:r w:rsidR="00E81F41" w:rsidRPr="00A03F1F">
        <w:t>stakeholder representatives</w:t>
      </w:r>
      <w:r w:rsidR="0059348A" w:rsidRPr="00A03F1F">
        <w:t>.</w:t>
      </w:r>
    </w:p>
    <w:p w14:paraId="5CBE83D6" w14:textId="77777777" w:rsidR="008A2675" w:rsidRPr="00A03F1F" w:rsidRDefault="008A2675" w:rsidP="009B0B00">
      <w:pPr>
        <w:spacing w:after="0"/>
        <w:ind w:left="284" w:right="260"/>
        <w:jc w:val="both"/>
      </w:pPr>
    </w:p>
    <w:p w14:paraId="13D48458" w14:textId="77777777" w:rsidR="008A2675" w:rsidRDefault="008A2675" w:rsidP="009B0B00">
      <w:pPr>
        <w:spacing w:after="0"/>
        <w:ind w:left="284" w:right="260"/>
        <w:jc w:val="both"/>
      </w:pPr>
      <w:r>
        <w:t xml:space="preserve">There was a general discussion around CCC representatives being able to express opinions within the community and their rights to speak to </w:t>
      </w:r>
      <w:r w:rsidR="00006AD3">
        <w:t xml:space="preserve">the </w:t>
      </w:r>
      <w:r>
        <w:t>media.  Members were advised that they have the right to speak their own personal point</w:t>
      </w:r>
      <w:r w:rsidR="00006AD3">
        <w:t>s</w:t>
      </w:r>
      <w:r>
        <w:t xml:space="preserve"> of view, however they are not permitted to state these </w:t>
      </w:r>
      <w:r w:rsidR="00366AA0">
        <w:t xml:space="preserve">opinions </w:t>
      </w:r>
      <w:r>
        <w:t xml:space="preserve">are on behalf, or as a representative, of the </w:t>
      </w:r>
      <w:r w:rsidR="00366AA0">
        <w:t xml:space="preserve">MACH </w:t>
      </w:r>
      <w:r>
        <w:t>CCC.</w:t>
      </w:r>
    </w:p>
    <w:p w14:paraId="5AE5ECCC" w14:textId="77777777" w:rsidR="00366AA0" w:rsidRDefault="00366AA0" w:rsidP="009B0B00">
      <w:pPr>
        <w:spacing w:after="0"/>
        <w:ind w:left="284" w:right="260"/>
        <w:jc w:val="both"/>
      </w:pPr>
    </w:p>
    <w:p w14:paraId="41BA3D3A" w14:textId="77777777" w:rsidR="00B20B16" w:rsidRDefault="00C05D51" w:rsidP="009B0B00">
      <w:pPr>
        <w:spacing w:after="0"/>
        <w:ind w:left="284" w:right="260" w:hanging="284"/>
        <w:jc w:val="both"/>
      </w:pPr>
      <w:r>
        <w:rPr>
          <w:b/>
        </w:rPr>
        <w:t>5.</w:t>
      </w:r>
      <w:r>
        <w:rPr>
          <w:b/>
        </w:rPr>
        <w:tab/>
        <w:t>Safety Share</w:t>
      </w:r>
    </w:p>
    <w:p w14:paraId="20CBC239" w14:textId="77777777" w:rsidR="0074513F" w:rsidRDefault="0074513F" w:rsidP="009B0B00">
      <w:pPr>
        <w:spacing w:after="0"/>
        <w:ind w:left="284" w:right="260"/>
        <w:jc w:val="both"/>
      </w:pPr>
    </w:p>
    <w:p w14:paraId="43E6CA9D" w14:textId="77777777" w:rsidR="00DA5036" w:rsidRDefault="007D2DDE" w:rsidP="009B0B00">
      <w:pPr>
        <w:spacing w:after="0"/>
        <w:ind w:left="284" w:right="260"/>
        <w:jc w:val="both"/>
      </w:pPr>
      <w:r>
        <w:t>From a safety perspective MACH had a reduction in the Total Recordable Injury Frequency Rate (TRIFR)</w:t>
      </w:r>
      <w:r w:rsidR="008A2675">
        <w:t>, MR noted this to be</w:t>
      </w:r>
      <w:r>
        <w:t xml:space="preserve"> a great reflection on the business.</w:t>
      </w:r>
    </w:p>
    <w:p w14:paraId="07F7D4F0" w14:textId="77777777" w:rsidR="007D2DDE" w:rsidRDefault="007D2DDE" w:rsidP="009B0B00">
      <w:pPr>
        <w:spacing w:after="0"/>
        <w:ind w:left="284" w:right="260"/>
        <w:jc w:val="both"/>
      </w:pPr>
    </w:p>
    <w:p w14:paraId="49B09DE1" w14:textId="77777777" w:rsidR="007D2DDE" w:rsidRDefault="007D2DDE" w:rsidP="009B0B00">
      <w:pPr>
        <w:spacing w:after="0"/>
        <w:ind w:left="284" w:right="260"/>
        <w:jc w:val="both"/>
      </w:pPr>
      <w:r>
        <w:t>MR noted that snakes had been seen around roads, paddocks and residences.  MR recommended for all to keep a look out for snakes and not encourage them.  MR suggested keeping dog and chicken feed securely contained as these tend to attract rodents and subsequently snakes.</w:t>
      </w:r>
    </w:p>
    <w:p w14:paraId="17A59E67" w14:textId="77777777" w:rsidR="00DA5036" w:rsidRPr="006033D6" w:rsidRDefault="00DA5036" w:rsidP="009B0B00">
      <w:pPr>
        <w:spacing w:after="0"/>
        <w:ind w:left="284" w:right="260"/>
        <w:jc w:val="both"/>
      </w:pPr>
    </w:p>
    <w:p w14:paraId="47BA8AD7" w14:textId="77777777" w:rsidR="00EF6E8C" w:rsidRDefault="00286285" w:rsidP="009B0B00">
      <w:pPr>
        <w:spacing w:after="0"/>
        <w:ind w:left="284" w:right="260" w:hanging="284"/>
        <w:jc w:val="both"/>
      </w:pPr>
      <w:r>
        <w:rPr>
          <w:b/>
        </w:rPr>
        <w:t>6.</w:t>
      </w:r>
      <w:r>
        <w:rPr>
          <w:b/>
        </w:rPr>
        <w:tab/>
        <w:t xml:space="preserve">Minutes of the previous Meeting held </w:t>
      </w:r>
      <w:r w:rsidR="003458A8" w:rsidRPr="007D2DDE">
        <w:rPr>
          <w:b/>
        </w:rPr>
        <w:t>19 June</w:t>
      </w:r>
      <w:r w:rsidR="00D56F7E" w:rsidRPr="007D2DDE">
        <w:rPr>
          <w:b/>
        </w:rPr>
        <w:t xml:space="preserve"> 2025</w:t>
      </w:r>
      <w:r w:rsidR="006C7116" w:rsidRPr="007D2DDE">
        <w:rPr>
          <w:b/>
        </w:rPr>
        <w:t>;</w:t>
      </w:r>
      <w:r w:rsidR="006C7116">
        <w:rPr>
          <w:b/>
        </w:rPr>
        <w:t xml:space="preserve"> </w:t>
      </w:r>
      <w:r w:rsidR="001B0455">
        <w:t>The Minutes from the previous meeting were accepted as a true record and are available via</w:t>
      </w:r>
      <w:r w:rsidR="00091235">
        <w:t xml:space="preserve"> the Documents</w:t>
      </w:r>
      <w:r w:rsidR="00AE4DF5">
        <w:t xml:space="preserve"> Section on the Company website</w:t>
      </w:r>
      <w:r w:rsidR="00F52528">
        <w:t>.</w:t>
      </w:r>
    </w:p>
    <w:p w14:paraId="5A6D4780" w14:textId="77777777" w:rsidR="00091235" w:rsidRDefault="00091235" w:rsidP="009B0B00">
      <w:pPr>
        <w:spacing w:after="0"/>
        <w:ind w:left="284" w:right="260"/>
        <w:jc w:val="both"/>
      </w:pPr>
      <w:hyperlink r:id="rId9" w:history="1">
        <w:r w:rsidRPr="000E42A5">
          <w:rPr>
            <w:rStyle w:val="Hyperlink"/>
            <w:b/>
            <w:color w:val="C00000"/>
          </w:rPr>
          <w:t>https://machenergyaustralia.com.au/community-consultative-committee/</w:t>
        </w:r>
      </w:hyperlink>
    </w:p>
    <w:p w14:paraId="2D5CDAD5" w14:textId="77777777" w:rsidR="00D07B21" w:rsidRPr="00D07B21" w:rsidRDefault="00D07B21" w:rsidP="009B0B00">
      <w:pPr>
        <w:spacing w:after="0"/>
        <w:ind w:left="284" w:right="260"/>
        <w:jc w:val="both"/>
        <w:rPr>
          <w:b/>
        </w:rPr>
      </w:pPr>
    </w:p>
    <w:p w14:paraId="5E43F558" w14:textId="77777777" w:rsidR="00C8383C" w:rsidRDefault="00091235" w:rsidP="009B0B00">
      <w:pPr>
        <w:spacing w:after="0"/>
        <w:ind w:left="284" w:right="260" w:hanging="284"/>
        <w:jc w:val="both"/>
      </w:pPr>
      <w:r>
        <w:rPr>
          <w:b/>
        </w:rPr>
        <w:t>7.</w:t>
      </w:r>
      <w:r>
        <w:rPr>
          <w:b/>
        </w:rPr>
        <w:tab/>
        <w:t>Matters Arising from the previous Minutes</w:t>
      </w:r>
      <w:r w:rsidR="008A77BA">
        <w:t>; Nil.</w:t>
      </w:r>
    </w:p>
    <w:p w14:paraId="7028143F" w14:textId="77777777" w:rsidR="00D56F7E" w:rsidRDefault="00D56F7E" w:rsidP="009B0B00">
      <w:pPr>
        <w:spacing w:after="0"/>
        <w:ind w:left="284" w:right="260"/>
        <w:jc w:val="both"/>
      </w:pPr>
    </w:p>
    <w:p w14:paraId="4C9DA893" w14:textId="77777777" w:rsidR="007A4E1A" w:rsidRDefault="001F7AD9" w:rsidP="00C65EAE">
      <w:pPr>
        <w:spacing w:after="0"/>
        <w:ind w:left="284" w:right="260" w:hanging="284"/>
        <w:jc w:val="both"/>
        <w:rPr>
          <w:b/>
        </w:rPr>
      </w:pPr>
      <w:r>
        <w:rPr>
          <w:b/>
        </w:rPr>
        <w:t>8.</w:t>
      </w:r>
      <w:r>
        <w:rPr>
          <w:b/>
        </w:rPr>
        <w:tab/>
        <w:t>Chairs Report - Wej Paradi</w:t>
      </w:r>
      <w:r w:rsidR="000952A2">
        <w:rPr>
          <w:b/>
        </w:rPr>
        <w:t>ce</w:t>
      </w:r>
    </w:p>
    <w:p w14:paraId="5758FAA0" w14:textId="77777777" w:rsidR="007A4E1A" w:rsidRDefault="007A4E1A" w:rsidP="009B0B00">
      <w:pPr>
        <w:spacing w:after="0"/>
        <w:ind w:left="284" w:right="260"/>
        <w:jc w:val="both"/>
      </w:pPr>
    </w:p>
    <w:p w14:paraId="0B93A332" w14:textId="77777777" w:rsidR="00E841AF" w:rsidRDefault="007D2DDE" w:rsidP="009B0B00">
      <w:pPr>
        <w:spacing w:after="0"/>
        <w:ind w:left="284" w:right="260"/>
        <w:jc w:val="both"/>
      </w:pPr>
      <w:r>
        <w:t xml:space="preserve">WP advised that he had no </w:t>
      </w:r>
      <w:r w:rsidR="00E841AF">
        <w:t>further updates for the CCC since his report at the previous meeting.  WP was happy to take questions throughout the meeting if members had any matters they would like to put forward.</w:t>
      </w:r>
    </w:p>
    <w:p w14:paraId="39E86B30" w14:textId="77777777" w:rsidR="007D2DDE" w:rsidRDefault="007D2DDE" w:rsidP="009B0B00">
      <w:pPr>
        <w:spacing w:after="0"/>
        <w:ind w:left="284" w:right="260"/>
        <w:jc w:val="both"/>
      </w:pPr>
    </w:p>
    <w:p w14:paraId="2464E8DB" w14:textId="77777777" w:rsidR="001F7AD9" w:rsidRPr="005B0AE6" w:rsidRDefault="00F107D5" w:rsidP="009B0B00">
      <w:pPr>
        <w:spacing w:after="0"/>
        <w:ind w:left="284" w:right="260" w:hanging="284"/>
        <w:jc w:val="both"/>
      </w:pPr>
      <w:r>
        <w:rPr>
          <w:b/>
        </w:rPr>
        <w:t>9</w:t>
      </w:r>
      <w:r w:rsidR="001F7AD9">
        <w:rPr>
          <w:b/>
        </w:rPr>
        <w:t>.</w:t>
      </w:r>
      <w:r w:rsidR="001F7AD9">
        <w:rPr>
          <w:b/>
        </w:rPr>
        <w:tab/>
        <w:t>Community</w:t>
      </w:r>
      <w:r w:rsidR="00F52528">
        <w:rPr>
          <w:b/>
        </w:rPr>
        <w:t xml:space="preserve"> Feedback</w:t>
      </w:r>
    </w:p>
    <w:p w14:paraId="4E45D9EC" w14:textId="77777777" w:rsidR="00E84E70" w:rsidRDefault="00E84E70" w:rsidP="009B0B00">
      <w:pPr>
        <w:spacing w:after="0"/>
        <w:ind w:left="284" w:right="260"/>
        <w:jc w:val="both"/>
      </w:pPr>
    </w:p>
    <w:p w14:paraId="68C60DB2" w14:textId="6FB33FC4" w:rsidR="007D2DDE" w:rsidRDefault="007D2DDE" w:rsidP="009B0B00">
      <w:pPr>
        <w:spacing w:after="0"/>
        <w:ind w:left="284" w:right="260"/>
        <w:jc w:val="both"/>
      </w:pPr>
      <w:r>
        <w:t>DD asked to speak on b</w:t>
      </w:r>
      <w:r w:rsidR="005805E2">
        <w:t xml:space="preserve">ehalf of the </w:t>
      </w:r>
      <w:proofErr w:type="spellStart"/>
      <w:r w:rsidR="005805E2">
        <w:t>Blackroo</w:t>
      </w:r>
      <w:proofErr w:type="spellEnd"/>
      <w:r w:rsidR="005805E2">
        <w:t xml:space="preserve"> Community</w:t>
      </w:r>
      <w:r>
        <w:t xml:space="preserve"> </w:t>
      </w:r>
      <w:r w:rsidR="00E841AF">
        <w:t>and</w:t>
      </w:r>
      <w:r>
        <w:t xml:space="preserve"> </w:t>
      </w:r>
      <w:r w:rsidR="00345655">
        <w:t>detailed</w:t>
      </w:r>
      <w:r>
        <w:t xml:space="preserve"> four events that had taken place during Suicide Awareness week.  DD explained the focus had been on suicide prevention, </w:t>
      </w:r>
      <w:r w:rsidR="00E841AF">
        <w:t xml:space="preserve">identifying the </w:t>
      </w:r>
      <w:r>
        <w:t xml:space="preserve">support groups that are available, and to honour lives lost.  </w:t>
      </w:r>
      <w:r w:rsidR="00E841AF">
        <w:t>DD said t</w:t>
      </w:r>
      <w:r>
        <w:t>he</w:t>
      </w:r>
      <w:r w:rsidR="00366AA0">
        <w:t>se</w:t>
      </w:r>
      <w:r>
        <w:t xml:space="preserve"> events had been both </w:t>
      </w:r>
      <w:r w:rsidR="00D07B21">
        <w:t xml:space="preserve">very </w:t>
      </w:r>
      <w:r>
        <w:t xml:space="preserve">moving and </w:t>
      </w:r>
      <w:r w:rsidR="005D6B2E">
        <w:t>successful,</w:t>
      </w:r>
      <w:r>
        <w:t xml:space="preserve"> so the intent is to run these again in 2026.  DD expressed gratitude to MACH</w:t>
      </w:r>
      <w:r w:rsidR="00E841AF">
        <w:t xml:space="preserve"> and</w:t>
      </w:r>
      <w:r>
        <w:t xml:space="preserve"> the Aboriginal Community Development Fund (ACDF) for their support and </w:t>
      </w:r>
      <w:r w:rsidR="00E841AF">
        <w:t xml:space="preserve">acknowledged </w:t>
      </w:r>
      <w:r>
        <w:t xml:space="preserve">TP </w:t>
      </w:r>
      <w:r w:rsidR="00366AA0">
        <w:t>for his assistance</w:t>
      </w:r>
      <w:r>
        <w:t xml:space="preserve"> with a</w:t>
      </w:r>
      <w:r w:rsidR="00D07B21">
        <w:t>n event</w:t>
      </w:r>
      <w:r>
        <w:t xml:space="preserve"> </w:t>
      </w:r>
      <w:r w:rsidR="003C0A03">
        <w:t>barbeque</w:t>
      </w:r>
      <w:r>
        <w:t>.</w:t>
      </w:r>
    </w:p>
    <w:p w14:paraId="11085323" w14:textId="77777777" w:rsidR="007D2DDE" w:rsidRDefault="007D2DDE" w:rsidP="009B0B00">
      <w:pPr>
        <w:spacing w:after="0"/>
        <w:ind w:left="284" w:right="260"/>
        <w:jc w:val="both"/>
      </w:pPr>
    </w:p>
    <w:p w14:paraId="076A27A8" w14:textId="77777777" w:rsidR="006E5B8E" w:rsidRDefault="007D2DDE" w:rsidP="009B0B00">
      <w:pPr>
        <w:spacing w:after="0"/>
        <w:ind w:left="284" w:right="260"/>
        <w:jc w:val="both"/>
      </w:pPr>
      <w:r>
        <w:t xml:space="preserve">At a recent road closure for blasting LB had noted a train also parked up and queried how train drivers are protected to ensure they </w:t>
      </w:r>
      <w:r w:rsidR="00E841AF">
        <w:t>are</w:t>
      </w:r>
      <w:r>
        <w:t xml:space="preserve"> not within range of </w:t>
      </w:r>
      <w:r w:rsidR="00345655">
        <w:t>a</w:t>
      </w:r>
      <w:r>
        <w:t xml:space="preserve"> blast.  MR confirmed that exclusion zones are in place for blasting, </w:t>
      </w:r>
      <w:proofErr w:type="gramStart"/>
      <w:r>
        <w:t>being;</w:t>
      </w:r>
      <w:proofErr w:type="gramEnd"/>
      <w:r>
        <w:t xml:space="preserve"> 200 metres for equipment and 500 metres for people.</w:t>
      </w:r>
      <w:r w:rsidR="006E5B8E">
        <w:t xml:space="preserve">  MR noted there had been occasions where MACH had coordinated with the rail freight operator to have train drivers taken out of the exclusion zone.</w:t>
      </w:r>
    </w:p>
    <w:p w14:paraId="0E800584" w14:textId="77777777" w:rsidR="00061DB2" w:rsidRDefault="00061DB2" w:rsidP="009B0B00">
      <w:pPr>
        <w:spacing w:after="0"/>
        <w:ind w:left="284" w:right="260"/>
        <w:jc w:val="both"/>
      </w:pPr>
    </w:p>
    <w:p w14:paraId="6060563E" w14:textId="733E933D" w:rsidR="00E32F1D" w:rsidRDefault="00061DB2" w:rsidP="00366AA0">
      <w:pPr>
        <w:spacing w:after="0"/>
        <w:ind w:left="284" w:right="260"/>
        <w:jc w:val="both"/>
      </w:pPr>
      <w:r w:rsidRPr="00A03F1F">
        <w:t>L</w:t>
      </w:r>
      <w:r w:rsidR="0055720A" w:rsidRPr="00A03F1F">
        <w:t>B</w:t>
      </w:r>
      <w:r w:rsidRPr="00A03F1F">
        <w:t xml:space="preserve"> noted </w:t>
      </w:r>
      <w:r w:rsidR="00E841AF" w:rsidRPr="00A03F1F">
        <w:t xml:space="preserve">that </w:t>
      </w:r>
      <w:r w:rsidR="006E5B8E" w:rsidRPr="00A03F1F">
        <w:t>during</w:t>
      </w:r>
      <w:r w:rsidR="006E5B8E">
        <w:t xml:space="preserve"> </w:t>
      </w:r>
      <w:r>
        <w:t>recent heavy rain</w:t>
      </w:r>
      <w:r w:rsidR="006E5B8E">
        <w:t>fall there had been a large amount of water coming from the water catchment down the gully.  MR acknowledged the above average wet weather conditions</w:t>
      </w:r>
      <w:r w:rsidR="00E841AF">
        <w:t xml:space="preserve"> and </w:t>
      </w:r>
      <w:r w:rsidR="00366AA0">
        <w:t xml:space="preserve">that observations had confirmed this </w:t>
      </w:r>
      <w:r w:rsidR="00345655">
        <w:t xml:space="preserve">to be the case </w:t>
      </w:r>
      <w:r w:rsidR="00366AA0">
        <w:t xml:space="preserve">over </w:t>
      </w:r>
      <w:proofErr w:type="gramStart"/>
      <w:r w:rsidR="00366AA0">
        <w:t>a number of</w:t>
      </w:r>
      <w:proofErr w:type="gramEnd"/>
      <w:r w:rsidR="00366AA0">
        <w:t xml:space="preserve"> years.  </w:t>
      </w:r>
      <w:r w:rsidR="00E841AF">
        <w:t xml:space="preserve">MR </w:t>
      </w:r>
      <w:r w:rsidR="003C0A03">
        <w:t>advised</w:t>
      </w:r>
      <w:r w:rsidR="00E841AF">
        <w:t xml:space="preserve"> there is a clean water diversion drain around the Tailings Storage Facility (TSF)</w:t>
      </w:r>
      <w:r w:rsidR="00E32F1D">
        <w:t>.</w:t>
      </w:r>
      <w:r w:rsidR="00E841AF">
        <w:t xml:space="preserve">  In </w:t>
      </w:r>
      <w:r w:rsidR="005D6B2E">
        <w:t>addition,</w:t>
      </w:r>
      <w:r w:rsidR="00E841AF">
        <w:t xml:space="preserve"> MACH have</w:t>
      </w:r>
      <w:r w:rsidR="00E32F1D">
        <w:t xml:space="preserve"> completed a dam </w:t>
      </w:r>
      <w:r w:rsidR="005D6B2E">
        <w:t>upgrade,</w:t>
      </w:r>
      <w:r w:rsidR="00E32F1D">
        <w:t xml:space="preserve"> and the "</w:t>
      </w:r>
      <w:r w:rsidR="006E5B8E">
        <w:t>Smart</w:t>
      </w:r>
      <w:r w:rsidR="00E32F1D">
        <w:t>"</w:t>
      </w:r>
      <w:r w:rsidR="006E5B8E">
        <w:t xml:space="preserve"> </w:t>
      </w:r>
      <w:r w:rsidR="00E32F1D">
        <w:t>s</w:t>
      </w:r>
      <w:r w:rsidR="006E5B8E">
        <w:t>ystem provides automated controls to keep water at management level</w:t>
      </w:r>
      <w:r w:rsidR="00E32F1D">
        <w:t>.</w:t>
      </w:r>
    </w:p>
    <w:p w14:paraId="6AD978B0" w14:textId="77777777" w:rsidR="00E32F1D" w:rsidRDefault="00E32F1D" w:rsidP="009B0B00">
      <w:pPr>
        <w:spacing w:after="0"/>
        <w:ind w:left="284" w:right="260"/>
        <w:jc w:val="both"/>
      </w:pPr>
    </w:p>
    <w:p w14:paraId="33F7F4EB" w14:textId="77777777" w:rsidR="00CC516E" w:rsidRDefault="00CC516E" w:rsidP="009B0B00">
      <w:pPr>
        <w:spacing w:after="0"/>
        <w:ind w:left="284" w:right="260"/>
        <w:jc w:val="both"/>
      </w:pPr>
      <w:r>
        <w:t xml:space="preserve">JM had noted </w:t>
      </w:r>
      <w:r w:rsidR="00C62B1F">
        <w:t>an</w:t>
      </w:r>
      <w:r>
        <w:t xml:space="preserve"> increase in heavy truck movements in both directions on Wybong Road and queried what these relate</w:t>
      </w:r>
      <w:r w:rsidR="00E32F1D">
        <w:t>d</w:t>
      </w:r>
      <w:r>
        <w:t xml:space="preserve"> to.  </w:t>
      </w:r>
      <w:r w:rsidR="00E32F1D">
        <w:t xml:space="preserve">As </w:t>
      </w:r>
      <w:r w:rsidR="00345655">
        <w:t>noted</w:t>
      </w:r>
      <w:r w:rsidR="00E32F1D">
        <w:t xml:space="preserve"> at previous CCC meetings, </w:t>
      </w:r>
      <w:r>
        <w:t xml:space="preserve">MR </w:t>
      </w:r>
      <w:r w:rsidR="00E32F1D">
        <w:t xml:space="preserve">confirmed that truck movements had been required to bring </w:t>
      </w:r>
      <w:r w:rsidR="00E32F1D">
        <w:lastRenderedPageBreak/>
        <w:t>in the blanket drain material, rock and sand for the TSF Embankment Lift Project.  MR identified the route trucks were travelling in relation to the import material for the Northern Link Road</w:t>
      </w:r>
      <w:r w:rsidR="00F67F8F">
        <w:t xml:space="preserve"> (</w:t>
      </w:r>
      <w:r w:rsidR="0043575C">
        <w:t>NLR</w:t>
      </w:r>
      <w:r w:rsidR="00F67F8F">
        <w:t>)</w:t>
      </w:r>
      <w:r w:rsidR="00E32F1D">
        <w:t xml:space="preserve">.  MR </w:t>
      </w:r>
      <w:r w:rsidR="00345655">
        <w:t>advised</w:t>
      </w:r>
      <w:r w:rsidR="00E32F1D">
        <w:t xml:space="preserve"> that MACH were looking to schedule a large amount of truck movements during the </w:t>
      </w:r>
      <w:r w:rsidR="00F67F8F">
        <w:t xml:space="preserve">September/October </w:t>
      </w:r>
      <w:r w:rsidR="00E32F1D">
        <w:t>school holiday period</w:t>
      </w:r>
      <w:r w:rsidR="00345655">
        <w:t>, whilst school buses were not running,</w:t>
      </w:r>
      <w:r w:rsidR="00C62B1F">
        <w:t xml:space="preserve"> to bring in approximately </w:t>
      </w:r>
      <w:r w:rsidR="00345655">
        <w:t>half</w:t>
      </w:r>
      <w:r w:rsidR="00C62B1F">
        <w:t xml:space="preserve"> of the material required.  MR advised that MACH had undertaken work with their suppliers in relation to driver behaviour. he asked if there were any concerns to let MACH know.  JM responded that he was comfortable with the truck movements, his interest had mainly been around the reason for them.  </w:t>
      </w:r>
      <w:r>
        <w:t xml:space="preserve">MACH noted there will also be some truck movements </w:t>
      </w:r>
      <w:proofErr w:type="gramStart"/>
      <w:r>
        <w:t>in regard to</w:t>
      </w:r>
      <w:proofErr w:type="gramEnd"/>
      <w:r>
        <w:t xml:space="preserve"> the 22kV line and water management infrastructure.</w:t>
      </w:r>
    </w:p>
    <w:p w14:paraId="4A7BB450" w14:textId="77777777" w:rsidR="0055720A" w:rsidRDefault="0055720A" w:rsidP="009B0B00">
      <w:pPr>
        <w:spacing w:after="0"/>
        <w:ind w:left="284" w:right="260"/>
        <w:jc w:val="both"/>
      </w:pPr>
    </w:p>
    <w:p w14:paraId="06C12BD8" w14:textId="77777777" w:rsidR="00345655" w:rsidRDefault="00EE0BA6" w:rsidP="009B0B00">
      <w:pPr>
        <w:spacing w:after="0"/>
        <w:ind w:left="284" w:right="260"/>
        <w:jc w:val="both"/>
      </w:pPr>
      <w:r>
        <w:t xml:space="preserve">In relation to the </w:t>
      </w:r>
      <w:r w:rsidR="0043575C">
        <w:t>NLR</w:t>
      </w:r>
      <w:r>
        <w:t>, TL had been shocked about the number of trees that had been taken out and</w:t>
      </w:r>
      <w:r w:rsidR="00885897">
        <w:t xml:space="preserve"> that</w:t>
      </w:r>
      <w:r>
        <w:t xml:space="preserve"> it seemed to be a very wide corridor for a road.  TL noted there had been a lot of regrowth over the years and he had found it upsetting to see old box trees knocked down.</w:t>
      </w:r>
      <w:r w:rsidR="00345655">
        <w:t xml:space="preserve">  MR </w:t>
      </w:r>
      <w:r w:rsidR="008526BD">
        <w:t>advised</w:t>
      </w:r>
      <w:r w:rsidR="00345655">
        <w:t xml:space="preserve"> there had been a lot of work undertaken over a </w:t>
      </w:r>
      <w:proofErr w:type="gramStart"/>
      <w:r w:rsidR="00345655">
        <w:t>12 month</w:t>
      </w:r>
      <w:proofErr w:type="gramEnd"/>
      <w:r w:rsidR="00345655">
        <w:t xml:space="preserve"> period to optimise the route for the </w:t>
      </w:r>
      <w:r w:rsidR="0043575C">
        <w:t>NLR</w:t>
      </w:r>
      <w:r w:rsidR="00345655">
        <w:t xml:space="preserve"> and </w:t>
      </w:r>
      <w:r w:rsidR="008526BD">
        <w:t xml:space="preserve">to </w:t>
      </w:r>
      <w:r w:rsidR="00345655">
        <w:t>get the alignment right, MR confirmed the road corridor is quite wide.</w:t>
      </w:r>
    </w:p>
    <w:p w14:paraId="3BBBBB96" w14:textId="77777777" w:rsidR="00EE0BA6" w:rsidRDefault="00EE0BA6" w:rsidP="009B0B00">
      <w:pPr>
        <w:spacing w:after="0"/>
        <w:ind w:left="284" w:right="260"/>
        <w:jc w:val="both"/>
      </w:pPr>
    </w:p>
    <w:p w14:paraId="2C183339" w14:textId="77777777" w:rsidR="00AA08A3" w:rsidRPr="00A03F1F" w:rsidRDefault="00FC07CA" w:rsidP="00345655">
      <w:pPr>
        <w:spacing w:after="0"/>
        <w:ind w:left="284" w:right="260"/>
        <w:jc w:val="both"/>
      </w:pPr>
      <w:r w:rsidRPr="00A03F1F">
        <w:t xml:space="preserve">TP </w:t>
      </w:r>
      <w:r w:rsidR="00345655" w:rsidRPr="00A03F1F">
        <w:t xml:space="preserve">noted a letter was to be sent to Ngaire Baker sending good wishes from the CCC on her departure from MACH.  WP confirmed he would follow up on TP's enquiry.  </w:t>
      </w:r>
      <w:r w:rsidRPr="00A03F1F">
        <w:t xml:space="preserve">TP advised that his grandson had </w:t>
      </w:r>
      <w:r w:rsidR="00E13D29" w:rsidRPr="00A03F1F">
        <w:t xml:space="preserve">been pictured </w:t>
      </w:r>
      <w:r w:rsidRPr="00A03F1F">
        <w:t xml:space="preserve">in a recent MACH </w:t>
      </w:r>
      <w:proofErr w:type="gramStart"/>
      <w:r w:rsidRPr="00A03F1F">
        <w:t>newsletter</w:t>
      </w:r>
      <w:proofErr w:type="gramEnd"/>
      <w:r w:rsidRPr="00A03F1F">
        <w:t xml:space="preserve"> and </w:t>
      </w:r>
      <w:r w:rsidR="0055720A" w:rsidRPr="00A03F1F">
        <w:t>his grandson</w:t>
      </w:r>
      <w:r w:rsidR="00E13D29" w:rsidRPr="00A03F1F">
        <w:t xml:space="preserve"> had been </w:t>
      </w:r>
      <w:proofErr w:type="gramStart"/>
      <w:r w:rsidR="00E13D29" w:rsidRPr="00A03F1F">
        <w:t>really happy</w:t>
      </w:r>
      <w:proofErr w:type="gramEnd"/>
      <w:r w:rsidR="00E13D29" w:rsidRPr="00A03F1F">
        <w:t xml:space="preserve"> and excited about that.  MACH offered to provide</w:t>
      </w:r>
      <w:r w:rsidR="00AA08A3" w:rsidRPr="00A03F1F">
        <w:t xml:space="preserve"> additional copies of the newsletter and TP was thankful for that gesture.</w:t>
      </w:r>
    </w:p>
    <w:p w14:paraId="3771E15B" w14:textId="77777777" w:rsidR="00E13D29" w:rsidRPr="00A03F1F" w:rsidRDefault="00E13D29" w:rsidP="009B0B00">
      <w:pPr>
        <w:spacing w:after="0"/>
        <w:ind w:left="284" w:right="260"/>
        <w:jc w:val="both"/>
      </w:pPr>
    </w:p>
    <w:p w14:paraId="26DF3D1F" w14:textId="77777777" w:rsidR="00F67F8F" w:rsidRPr="00A03F1F" w:rsidRDefault="00724992" w:rsidP="00F67F8F">
      <w:pPr>
        <w:spacing w:after="0"/>
        <w:ind w:left="284" w:right="260"/>
        <w:jc w:val="both"/>
      </w:pPr>
      <w:r w:rsidRPr="00A03F1F">
        <w:t>TF queried if there may be an issue around</w:t>
      </w:r>
      <w:r w:rsidR="0055720A" w:rsidRPr="00A03F1F">
        <w:t xml:space="preserve"> getting volumes for</w:t>
      </w:r>
      <w:r w:rsidRPr="00A03F1F">
        <w:t xml:space="preserve"> </w:t>
      </w:r>
      <w:r w:rsidR="00F67F8F" w:rsidRPr="00A03F1F">
        <w:t xml:space="preserve">the supply of material for the </w:t>
      </w:r>
      <w:r w:rsidR="0043575C">
        <w:t>NLR</w:t>
      </w:r>
      <w:r w:rsidR="00F67F8F" w:rsidRPr="00A03F1F">
        <w:t>.  M</w:t>
      </w:r>
      <w:r w:rsidR="00AA08A3" w:rsidRPr="00A03F1F">
        <w:t xml:space="preserve">R acknowledged that quarries operate under consent conditions in relation to the volumes they </w:t>
      </w:r>
      <w:proofErr w:type="gramStart"/>
      <w:r w:rsidR="00AA08A3" w:rsidRPr="00A03F1F">
        <w:t>are able to</w:t>
      </w:r>
      <w:proofErr w:type="gramEnd"/>
      <w:r w:rsidR="00AA08A3" w:rsidRPr="00A03F1F">
        <w:t xml:space="preserve"> supply</w:t>
      </w:r>
      <w:r w:rsidR="008526BD" w:rsidRPr="00A03F1F">
        <w:t xml:space="preserve">. </w:t>
      </w:r>
      <w:r w:rsidR="00F67F8F" w:rsidRPr="00A03F1F">
        <w:t xml:space="preserve"> MACH </w:t>
      </w:r>
      <w:r w:rsidR="00126561" w:rsidRPr="00A03F1F">
        <w:t xml:space="preserve">confirmed they </w:t>
      </w:r>
      <w:r w:rsidR="00F67F8F" w:rsidRPr="00A03F1F">
        <w:t>had identified this as a potential risk and</w:t>
      </w:r>
      <w:r w:rsidR="008526BD" w:rsidRPr="00A03F1F">
        <w:t xml:space="preserve"> </w:t>
      </w:r>
      <w:r w:rsidR="00126561" w:rsidRPr="00A03F1F">
        <w:t xml:space="preserve">therefore one reason </w:t>
      </w:r>
      <w:r w:rsidR="00F67F8F" w:rsidRPr="00A03F1F">
        <w:t>for bringing in approximately half the material requirements over the school holiday period.</w:t>
      </w:r>
    </w:p>
    <w:p w14:paraId="5D3898AA" w14:textId="77777777" w:rsidR="00AE1AFB" w:rsidRPr="00A03F1F" w:rsidRDefault="00AE1AFB" w:rsidP="009B0B00">
      <w:pPr>
        <w:spacing w:after="0"/>
        <w:ind w:left="284" w:right="260"/>
        <w:jc w:val="both"/>
      </w:pPr>
    </w:p>
    <w:p w14:paraId="5F4599C2" w14:textId="77777777" w:rsidR="00676723" w:rsidRPr="00676723" w:rsidRDefault="00676723" w:rsidP="009B0B00">
      <w:pPr>
        <w:spacing w:after="0"/>
        <w:ind w:left="284" w:right="260"/>
        <w:jc w:val="both"/>
        <w:rPr>
          <w:b/>
        </w:rPr>
      </w:pPr>
      <w:r w:rsidRPr="00676723">
        <w:rPr>
          <w:b/>
        </w:rPr>
        <w:t xml:space="preserve">Muswellbrook Shire Council </w:t>
      </w:r>
      <w:r w:rsidR="00AE1AFB">
        <w:rPr>
          <w:b/>
        </w:rPr>
        <w:t xml:space="preserve">(MSC) </w:t>
      </w:r>
      <w:r w:rsidRPr="00676723">
        <w:rPr>
          <w:b/>
        </w:rPr>
        <w:t>Update</w:t>
      </w:r>
    </w:p>
    <w:p w14:paraId="0C2885D1" w14:textId="77777777" w:rsidR="00676723" w:rsidRDefault="00676723" w:rsidP="009B0B00">
      <w:pPr>
        <w:spacing w:after="0"/>
        <w:ind w:left="284" w:right="260"/>
        <w:jc w:val="both"/>
      </w:pPr>
    </w:p>
    <w:p w14:paraId="09A24A57" w14:textId="77777777" w:rsidR="008526BD" w:rsidRDefault="00676723" w:rsidP="009B0B00">
      <w:pPr>
        <w:spacing w:after="0"/>
        <w:ind w:left="284" w:right="260"/>
        <w:jc w:val="both"/>
      </w:pPr>
      <w:r>
        <w:t>DD</w:t>
      </w:r>
      <w:r w:rsidR="007F424B">
        <w:t xml:space="preserve"> advised of a recent MSC initiative where school students pitched to Councillors</w:t>
      </w:r>
      <w:r w:rsidR="00AE1AFB">
        <w:t xml:space="preserve"> on what they would like a $500 grant to be spent on at their schools.  D</w:t>
      </w:r>
      <w:r w:rsidR="007F424B">
        <w:t>D provided examples of ideas</w:t>
      </w:r>
      <w:r w:rsidR="00912754">
        <w:t xml:space="preserve"> that had been</w:t>
      </w:r>
      <w:r w:rsidR="007F424B">
        <w:t xml:space="preserve"> put forward </w:t>
      </w:r>
      <w:r w:rsidR="00345655">
        <w:t>and</w:t>
      </w:r>
      <w:r w:rsidR="007F424B">
        <w:t xml:space="preserve"> commended the students for doing a great job</w:t>
      </w:r>
      <w:r w:rsidR="00912754">
        <w:t xml:space="preserve">. </w:t>
      </w:r>
      <w:r w:rsidR="007F424B">
        <w:t xml:space="preserve"> </w:t>
      </w:r>
      <w:r w:rsidR="00AE1AFB">
        <w:t>DD</w:t>
      </w:r>
      <w:r w:rsidR="007F424B">
        <w:t xml:space="preserve"> </w:t>
      </w:r>
      <w:r w:rsidR="00345655">
        <w:t xml:space="preserve">had </w:t>
      </w:r>
      <w:r w:rsidR="007F424B">
        <w:t xml:space="preserve">enjoyed listening to these young people </w:t>
      </w:r>
      <w:proofErr w:type="gramStart"/>
      <w:r w:rsidR="007F424B">
        <w:t xml:space="preserve">and </w:t>
      </w:r>
      <w:r w:rsidR="008526BD">
        <w:t>also</w:t>
      </w:r>
      <w:proofErr w:type="gramEnd"/>
      <w:r w:rsidR="008526BD">
        <w:t xml:space="preserve"> </w:t>
      </w:r>
      <w:r w:rsidR="00AE1AFB">
        <w:t>learning</w:t>
      </w:r>
      <w:r w:rsidR="007F424B">
        <w:t xml:space="preserve"> what they want in the Shire, including when they get the skills away what would make them want to return to Muswellbrook.</w:t>
      </w:r>
      <w:r w:rsidR="00912754">
        <w:t xml:space="preserve">  </w:t>
      </w:r>
      <w:r w:rsidR="007F424B">
        <w:t xml:space="preserve">DD noted a positive step forward </w:t>
      </w:r>
      <w:r w:rsidR="00912754">
        <w:t>was the</w:t>
      </w:r>
      <w:r w:rsidR="007F424B">
        <w:t xml:space="preserve"> commencement of works at Possum Park</w:t>
      </w:r>
      <w:r w:rsidR="008526BD">
        <w:t>.</w:t>
      </w:r>
    </w:p>
    <w:p w14:paraId="320AB3EA" w14:textId="77777777" w:rsidR="007F424B" w:rsidRDefault="007F424B" w:rsidP="009B0B00">
      <w:pPr>
        <w:spacing w:after="0"/>
        <w:ind w:left="284" w:right="260"/>
        <w:jc w:val="both"/>
      </w:pPr>
    </w:p>
    <w:p w14:paraId="5FA4D659" w14:textId="77777777" w:rsidR="00414999" w:rsidRDefault="005F1F77" w:rsidP="009B0B00">
      <w:pPr>
        <w:spacing w:after="0"/>
        <w:ind w:left="284" w:right="260" w:hanging="284"/>
        <w:jc w:val="both"/>
        <w:rPr>
          <w:b/>
        </w:rPr>
      </w:pPr>
      <w:r>
        <w:rPr>
          <w:b/>
        </w:rPr>
        <w:t>10.</w:t>
      </w:r>
      <w:r>
        <w:rPr>
          <w:b/>
        </w:rPr>
        <w:tab/>
      </w:r>
      <w:r w:rsidR="00414999">
        <w:rPr>
          <w:b/>
        </w:rPr>
        <w:t>Environmental Performance</w:t>
      </w:r>
    </w:p>
    <w:p w14:paraId="51BFF2F7" w14:textId="77777777" w:rsidR="00AE1AFB" w:rsidRDefault="00AE1AFB" w:rsidP="00AE1AFB">
      <w:pPr>
        <w:spacing w:after="0"/>
        <w:ind w:left="284" w:right="260"/>
        <w:jc w:val="both"/>
        <w:rPr>
          <w:b/>
        </w:rPr>
      </w:pPr>
    </w:p>
    <w:p w14:paraId="4BD8D761" w14:textId="77777777" w:rsidR="00D07B21" w:rsidRDefault="00D07B21" w:rsidP="00D07B21">
      <w:pPr>
        <w:spacing w:after="0"/>
        <w:ind w:left="284" w:right="260"/>
        <w:jc w:val="both"/>
      </w:pPr>
      <w:r>
        <w:rPr>
          <w:rFonts w:cs="Arial"/>
          <w:b/>
          <w:color w:val="A20000"/>
        </w:rPr>
        <w:t>Reporting Period; June, July &amp; August 2025</w:t>
      </w:r>
    </w:p>
    <w:p w14:paraId="58CB826C" w14:textId="77777777" w:rsidR="00D07B21" w:rsidRDefault="00D07B21" w:rsidP="00D5446D">
      <w:pPr>
        <w:spacing w:after="0"/>
        <w:ind w:left="284" w:right="260"/>
        <w:jc w:val="both"/>
        <w:rPr>
          <w:b/>
        </w:rPr>
      </w:pPr>
    </w:p>
    <w:p w14:paraId="12574F71" w14:textId="77777777" w:rsidR="00AE1AFB" w:rsidRDefault="00D56F7E" w:rsidP="009B0B00">
      <w:pPr>
        <w:pStyle w:val="ListParagraph"/>
        <w:spacing w:after="0"/>
        <w:ind w:left="284"/>
        <w:jc w:val="both"/>
      </w:pPr>
      <w:r w:rsidRPr="00A73B42">
        <w:t xml:space="preserve">Since January </w:t>
      </w:r>
      <w:r w:rsidR="009B0B00" w:rsidRPr="00A73B42">
        <w:t xml:space="preserve">2025 </w:t>
      </w:r>
      <w:r w:rsidRPr="00A73B42">
        <w:t>rainfall ha</w:t>
      </w:r>
      <w:r w:rsidR="009B0B00" w:rsidRPr="00A73B42">
        <w:t>d</w:t>
      </w:r>
      <w:r w:rsidRPr="00A73B42">
        <w:t xml:space="preserve"> been trending well above the </w:t>
      </w:r>
      <w:proofErr w:type="gramStart"/>
      <w:r w:rsidRPr="00A73B42">
        <w:t>long term</w:t>
      </w:r>
      <w:proofErr w:type="gramEnd"/>
      <w:r w:rsidRPr="00A73B42">
        <w:t xml:space="preserve"> average.</w:t>
      </w:r>
      <w:r w:rsidR="00605E38" w:rsidRPr="00A73B42">
        <w:t xml:space="preserve">  MACH presented </w:t>
      </w:r>
      <w:r w:rsidR="00A73B42" w:rsidRPr="00A73B42">
        <w:t xml:space="preserve">the </w:t>
      </w:r>
      <w:proofErr w:type="gramStart"/>
      <w:r w:rsidR="00A73B42" w:rsidRPr="00A73B42">
        <w:t>12 month</w:t>
      </w:r>
      <w:proofErr w:type="gramEnd"/>
      <w:r w:rsidR="00A73B42" w:rsidRPr="00A73B42">
        <w:t xml:space="preserve"> rolling and annual cumulative rainfall data for the period September 2024 to August 2025.</w:t>
      </w:r>
      <w:r w:rsidR="00406F4C">
        <w:t xml:space="preserve">  </w:t>
      </w:r>
      <w:r w:rsidR="00D5446D">
        <w:t>The historic cumulative rainfall for the period January to December was 614.8</w:t>
      </w:r>
      <w:r w:rsidR="00345655">
        <w:t>,</w:t>
      </w:r>
      <w:r w:rsidR="00D5446D">
        <w:t xml:space="preserve"> with January to August 2025 already reaching 647.4.  TF noted that </w:t>
      </w:r>
      <w:r w:rsidR="00AE1AFB">
        <w:t>another wet month had been predicted for November 2025.</w:t>
      </w:r>
    </w:p>
    <w:p w14:paraId="3A8F4C3C" w14:textId="77777777" w:rsidR="001A5C90" w:rsidRDefault="001A5C90" w:rsidP="009B0B00">
      <w:pPr>
        <w:pStyle w:val="ListParagraph"/>
        <w:spacing w:after="0"/>
        <w:ind w:left="284"/>
        <w:jc w:val="both"/>
      </w:pPr>
    </w:p>
    <w:p w14:paraId="266C7DC1" w14:textId="77777777" w:rsidR="00110AFB" w:rsidRDefault="00D5446D" w:rsidP="009B0B00">
      <w:pPr>
        <w:pStyle w:val="ListParagraph"/>
        <w:spacing w:after="0"/>
        <w:ind w:left="284"/>
        <w:jc w:val="both"/>
      </w:pPr>
      <w:r>
        <w:t>LR detailed three non</w:t>
      </w:r>
      <w:r w:rsidR="00912754">
        <w:t>-</w:t>
      </w:r>
      <w:r>
        <w:t>not</w:t>
      </w:r>
      <w:r w:rsidR="00912754">
        <w:t>i</w:t>
      </w:r>
      <w:r>
        <w:t>fiable environmental incidents along with MACH's investigations and undertakings in response.  Blast vibration results were well below criteria. Noise monitoring had been within criteria. Dam monitoring and inspections had identified no issues.</w:t>
      </w:r>
    </w:p>
    <w:p w14:paraId="2B21146E" w14:textId="77777777" w:rsidR="00110AFB" w:rsidRDefault="00110AFB" w:rsidP="009B0B00">
      <w:pPr>
        <w:pStyle w:val="ListParagraph"/>
        <w:spacing w:after="0"/>
        <w:ind w:left="284"/>
        <w:jc w:val="both"/>
      </w:pPr>
    </w:p>
    <w:p w14:paraId="2F198618" w14:textId="77777777" w:rsidR="00D5446D" w:rsidRDefault="00D5446D" w:rsidP="009B0B00">
      <w:pPr>
        <w:pStyle w:val="ListParagraph"/>
        <w:spacing w:after="0"/>
        <w:ind w:left="284"/>
        <w:jc w:val="both"/>
      </w:pPr>
      <w:proofErr w:type="gramStart"/>
      <w:r>
        <w:t>With regard to</w:t>
      </w:r>
      <w:proofErr w:type="gramEnd"/>
      <w:r>
        <w:t xml:space="preserve"> monitoring, AR noted that MACH were intending to install a few additional monitors in the northern area.  LR </w:t>
      </w:r>
      <w:r w:rsidR="00912754">
        <w:t>added</w:t>
      </w:r>
      <w:r>
        <w:t xml:space="preserve"> </w:t>
      </w:r>
      <w:r w:rsidR="00AE1AFB">
        <w:t xml:space="preserve">there were </w:t>
      </w:r>
      <w:r w:rsidR="00912754">
        <w:t xml:space="preserve">also </w:t>
      </w:r>
      <w:r>
        <w:t>plans to move some monitors</w:t>
      </w:r>
      <w:r w:rsidR="00AE1AFB">
        <w:t xml:space="preserve">, for </w:t>
      </w:r>
      <w:proofErr w:type="gramStart"/>
      <w:r w:rsidR="00AE1AFB">
        <w:t>example;</w:t>
      </w:r>
      <w:proofErr w:type="gramEnd"/>
      <w:r>
        <w:t xml:space="preserve"> one dust monitor </w:t>
      </w:r>
      <w:r w:rsidR="00AE1AFB">
        <w:t xml:space="preserve">to be relocated </w:t>
      </w:r>
      <w:r>
        <w:t xml:space="preserve">further into the </w:t>
      </w:r>
      <w:proofErr w:type="spellStart"/>
      <w:r>
        <w:t>Kayuga</w:t>
      </w:r>
      <w:proofErr w:type="spellEnd"/>
      <w:r>
        <w:t xml:space="preserve"> area.</w:t>
      </w:r>
    </w:p>
    <w:p w14:paraId="013A2129" w14:textId="77777777" w:rsidR="00D5446D" w:rsidRDefault="00D5446D" w:rsidP="009B0B00">
      <w:pPr>
        <w:pStyle w:val="ListParagraph"/>
        <w:spacing w:after="0"/>
        <w:ind w:left="284"/>
        <w:jc w:val="both"/>
      </w:pPr>
    </w:p>
    <w:p w14:paraId="2E16DE96" w14:textId="77777777" w:rsidR="00110AFB" w:rsidRDefault="00110AFB" w:rsidP="009B0B00">
      <w:pPr>
        <w:pStyle w:val="ListParagraph"/>
        <w:spacing w:after="0"/>
        <w:ind w:left="284"/>
        <w:jc w:val="both"/>
      </w:pPr>
      <w:r>
        <w:lastRenderedPageBreak/>
        <w:t>In July there had been a trigger of the pH TARP for Hunter River monitoring point W15</w:t>
      </w:r>
      <w:r w:rsidR="00AE1AFB">
        <w:t>,</w:t>
      </w:r>
      <w:r>
        <w:t xml:space="preserve"> investigations determined that the trigger was not caused by </w:t>
      </w:r>
      <w:r w:rsidR="00431AEA">
        <w:t xml:space="preserve">Mt Pleasant Operations </w:t>
      </w:r>
      <w:r>
        <w:t>activities</w:t>
      </w:r>
      <w:r w:rsidR="00C66DD0">
        <w:t>.  The trigger was believed to be a result of significant flows in the Hunter River during the period and was within the normal variability in pH levels within the Hunter River.</w:t>
      </w:r>
    </w:p>
    <w:p w14:paraId="3E65FF47" w14:textId="77777777" w:rsidR="00C66DD0" w:rsidRDefault="00C66DD0" w:rsidP="009B0B00">
      <w:pPr>
        <w:pStyle w:val="ListParagraph"/>
        <w:spacing w:after="0"/>
        <w:ind w:left="284"/>
        <w:jc w:val="both"/>
      </w:pPr>
    </w:p>
    <w:p w14:paraId="69FF2384" w14:textId="77777777" w:rsidR="008526BD" w:rsidRDefault="00D07B21" w:rsidP="00AE1AFB">
      <w:pPr>
        <w:spacing w:after="0"/>
        <w:ind w:left="284" w:right="260"/>
        <w:jc w:val="both"/>
        <w:rPr>
          <w:rFonts w:cs="Arial"/>
          <w:b/>
        </w:rPr>
      </w:pPr>
      <w:r w:rsidRPr="00D07B21">
        <w:rPr>
          <w:rFonts w:cs="Arial"/>
          <w:b/>
        </w:rPr>
        <w:t>Department of Planning Approvals</w:t>
      </w:r>
    </w:p>
    <w:p w14:paraId="7C026381" w14:textId="77777777" w:rsidR="008526BD" w:rsidRDefault="008526BD" w:rsidP="00AE1AFB">
      <w:pPr>
        <w:spacing w:after="0"/>
        <w:ind w:left="284" w:right="260"/>
        <w:jc w:val="both"/>
      </w:pPr>
    </w:p>
    <w:p w14:paraId="02B042EE" w14:textId="77777777" w:rsidR="00724992" w:rsidRDefault="00C66DD0" w:rsidP="00AE1AFB">
      <w:pPr>
        <w:spacing w:after="0"/>
        <w:ind w:left="284" w:right="260"/>
        <w:jc w:val="both"/>
      </w:pPr>
      <w:r>
        <w:t xml:space="preserve">MACH detailed the updated management plans that had been submitted to </w:t>
      </w:r>
      <w:r w:rsidR="00AE1AFB">
        <w:t xml:space="preserve">the </w:t>
      </w:r>
      <w:r>
        <w:t>DPHI for approval</w:t>
      </w:r>
      <w:r w:rsidR="00724992">
        <w:t>.</w:t>
      </w:r>
    </w:p>
    <w:p w14:paraId="3F0449B3" w14:textId="77777777" w:rsidR="00AE1AFB" w:rsidRDefault="00AE1AFB" w:rsidP="009B0B00">
      <w:pPr>
        <w:pStyle w:val="ListParagraph"/>
        <w:spacing w:after="0"/>
        <w:ind w:left="284"/>
        <w:jc w:val="both"/>
      </w:pPr>
    </w:p>
    <w:p w14:paraId="228C3C70" w14:textId="77777777" w:rsidR="00D07B21" w:rsidRDefault="00D07B21" w:rsidP="00D07B21">
      <w:pPr>
        <w:pStyle w:val="ListParagraph"/>
        <w:spacing w:after="0"/>
        <w:ind w:left="284"/>
        <w:jc w:val="both"/>
        <w:rPr>
          <w:b/>
        </w:rPr>
      </w:pPr>
      <w:r w:rsidRPr="00D07B21">
        <w:rPr>
          <w:b/>
        </w:rPr>
        <w:t>Staged 1a, 1b retirement of Biodiversity Credits relinquished.</w:t>
      </w:r>
    </w:p>
    <w:p w14:paraId="78F74816" w14:textId="77777777" w:rsidR="00B92158" w:rsidRPr="00B92158" w:rsidRDefault="00B92158" w:rsidP="009B0B00">
      <w:pPr>
        <w:pStyle w:val="ListParagraph"/>
        <w:spacing w:after="0"/>
        <w:ind w:left="284"/>
        <w:jc w:val="both"/>
      </w:pPr>
    </w:p>
    <w:p w14:paraId="4195650F" w14:textId="77777777" w:rsidR="008E078B" w:rsidRPr="00D07B21" w:rsidRDefault="008E078B" w:rsidP="009B0B00">
      <w:pPr>
        <w:pStyle w:val="ListParagraph"/>
        <w:spacing w:after="0"/>
        <w:ind w:left="284"/>
        <w:jc w:val="both"/>
        <w:rPr>
          <w:b/>
        </w:rPr>
      </w:pPr>
      <w:r w:rsidRPr="00D07B21">
        <w:rPr>
          <w:b/>
        </w:rPr>
        <w:t xml:space="preserve">Resource </w:t>
      </w:r>
      <w:proofErr w:type="spellStart"/>
      <w:r w:rsidRPr="00D07B21">
        <w:rPr>
          <w:b/>
        </w:rPr>
        <w:t>Regulator</w:t>
      </w:r>
      <w:proofErr w:type="spellEnd"/>
      <w:r w:rsidRPr="00D07B21">
        <w:rPr>
          <w:b/>
        </w:rPr>
        <w:t xml:space="preserve"> A</w:t>
      </w:r>
      <w:r w:rsidR="00D07B21">
        <w:rPr>
          <w:b/>
        </w:rPr>
        <w:t>pprovals</w:t>
      </w:r>
    </w:p>
    <w:p w14:paraId="1B52CE0A" w14:textId="77777777" w:rsidR="008E078B" w:rsidRDefault="008E078B" w:rsidP="00960C08">
      <w:pPr>
        <w:pStyle w:val="ListParagraph"/>
        <w:numPr>
          <w:ilvl w:val="0"/>
          <w:numId w:val="3"/>
        </w:numPr>
        <w:spacing w:after="0"/>
        <w:ind w:left="284"/>
        <w:jc w:val="both"/>
      </w:pPr>
      <w:r>
        <w:t>Forward Program</w:t>
      </w:r>
      <w:r w:rsidR="008526BD">
        <w:t>.</w:t>
      </w:r>
    </w:p>
    <w:p w14:paraId="52B70416" w14:textId="77777777" w:rsidR="008E078B" w:rsidRDefault="008E078B" w:rsidP="00960C08">
      <w:pPr>
        <w:pStyle w:val="ListParagraph"/>
        <w:numPr>
          <w:ilvl w:val="0"/>
          <w:numId w:val="3"/>
        </w:numPr>
        <w:spacing w:after="0"/>
        <w:ind w:left="284"/>
        <w:jc w:val="both"/>
      </w:pPr>
      <w:r>
        <w:t>Final Landform Rehabilitation</w:t>
      </w:r>
      <w:r w:rsidR="008526BD">
        <w:t>.</w:t>
      </w:r>
    </w:p>
    <w:p w14:paraId="5224B182" w14:textId="77777777" w:rsidR="00D07B21" w:rsidRDefault="008E078B" w:rsidP="00960C08">
      <w:pPr>
        <w:pStyle w:val="ListParagraph"/>
        <w:numPr>
          <w:ilvl w:val="0"/>
          <w:numId w:val="3"/>
        </w:numPr>
        <w:spacing w:after="0"/>
        <w:ind w:left="284"/>
        <w:jc w:val="both"/>
      </w:pPr>
      <w:r>
        <w:t>Rehabilitation Management Plan updated and published to the website</w:t>
      </w:r>
      <w:r w:rsidR="008526BD">
        <w:t>.</w:t>
      </w:r>
    </w:p>
    <w:p w14:paraId="64BAA92F" w14:textId="77777777" w:rsidR="00C66DD0" w:rsidRDefault="00C66DD0" w:rsidP="009B0B00">
      <w:pPr>
        <w:pStyle w:val="ListParagraph"/>
        <w:spacing w:after="0"/>
        <w:ind w:left="284"/>
        <w:jc w:val="both"/>
      </w:pPr>
    </w:p>
    <w:p w14:paraId="67F94B8F" w14:textId="77777777" w:rsidR="007D6FFD" w:rsidRPr="007D6FFD" w:rsidRDefault="007D6FFD" w:rsidP="00B3662C">
      <w:pPr>
        <w:spacing w:after="0"/>
        <w:ind w:left="284"/>
        <w:jc w:val="both"/>
        <w:rPr>
          <w:b/>
        </w:rPr>
      </w:pPr>
      <w:r w:rsidRPr="007D6FFD">
        <w:rPr>
          <w:b/>
        </w:rPr>
        <w:t>Rehabilitation</w:t>
      </w:r>
    </w:p>
    <w:p w14:paraId="61D4A4D5" w14:textId="77777777" w:rsidR="00195C6D" w:rsidRDefault="007D6FFD" w:rsidP="00960C08">
      <w:pPr>
        <w:pStyle w:val="ListParagraph"/>
        <w:numPr>
          <w:ilvl w:val="0"/>
          <w:numId w:val="1"/>
        </w:numPr>
        <w:spacing w:after="0"/>
        <w:ind w:left="284"/>
      </w:pPr>
      <w:r>
        <w:t xml:space="preserve">The </w:t>
      </w:r>
      <w:r w:rsidR="005048E5">
        <w:t xml:space="preserve">rehabilitation </w:t>
      </w:r>
      <w:r>
        <w:t xml:space="preserve">target for 2025 is </w:t>
      </w:r>
      <w:r w:rsidR="008E078B">
        <w:t>26</w:t>
      </w:r>
      <w:r>
        <w:t xml:space="preserve"> hectares</w:t>
      </w:r>
      <w:r w:rsidR="005048E5">
        <w:t xml:space="preserve"> </w:t>
      </w:r>
      <w:r w:rsidR="008E078B">
        <w:t>with 8.6 hectares of rehabilitation completed YTD</w:t>
      </w:r>
      <w:r w:rsidR="00F70EC8">
        <w:t>.</w:t>
      </w:r>
      <w:r w:rsidR="00724992">
        <w:br/>
      </w:r>
      <w:r w:rsidR="00195C6D">
        <w:t>MACH were on track to meet this target at year end.</w:t>
      </w:r>
    </w:p>
    <w:p w14:paraId="35C47132" w14:textId="77777777" w:rsidR="007953B6" w:rsidRDefault="007D6FFD" w:rsidP="00960C08">
      <w:pPr>
        <w:pStyle w:val="ListParagraph"/>
        <w:numPr>
          <w:ilvl w:val="0"/>
          <w:numId w:val="1"/>
        </w:numPr>
        <w:spacing w:after="0"/>
        <w:ind w:left="284"/>
      </w:pPr>
      <w:r>
        <w:t xml:space="preserve">Northern Rock Drains </w:t>
      </w:r>
      <w:r w:rsidR="005048E5">
        <w:t>had been c</w:t>
      </w:r>
      <w:r>
        <w:t>ompleted.</w:t>
      </w:r>
    </w:p>
    <w:p w14:paraId="4C3761A2" w14:textId="77777777" w:rsidR="007D6FFD" w:rsidRDefault="007D6FFD" w:rsidP="00960C08">
      <w:pPr>
        <w:pStyle w:val="ListParagraph"/>
        <w:numPr>
          <w:ilvl w:val="0"/>
          <w:numId w:val="1"/>
        </w:numPr>
        <w:spacing w:after="0"/>
        <w:ind w:left="284"/>
      </w:pPr>
      <w:r>
        <w:t xml:space="preserve">Excavation </w:t>
      </w:r>
      <w:r w:rsidR="005048E5">
        <w:t xml:space="preserve">had </w:t>
      </w:r>
      <w:r>
        <w:t>commenced in C10 Rock Drain</w:t>
      </w:r>
      <w:r w:rsidR="00787CCE">
        <w:t>.</w:t>
      </w:r>
    </w:p>
    <w:p w14:paraId="03A94EDC" w14:textId="77777777" w:rsidR="007953B6" w:rsidRDefault="007953B6" w:rsidP="00B3662C">
      <w:pPr>
        <w:spacing w:after="0"/>
        <w:ind w:left="284"/>
        <w:jc w:val="both"/>
      </w:pPr>
    </w:p>
    <w:p w14:paraId="1142FA95" w14:textId="77777777" w:rsidR="00195C6D" w:rsidRDefault="008E078B" w:rsidP="00B3662C">
      <w:pPr>
        <w:spacing w:after="0"/>
        <w:ind w:left="284"/>
        <w:jc w:val="both"/>
      </w:pPr>
      <w:r>
        <w:t>JM noted the significant amount of stone</w:t>
      </w:r>
      <w:r w:rsidR="00195C6D">
        <w:t xml:space="preserve"> required for the Rock Drain</w:t>
      </w:r>
      <w:r w:rsidR="008526BD">
        <w:t xml:space="preserve">. </w:t>
      </w:r>
      <w:r w:rsidR="00195C6D">
        <w:t xml:space="preserve"> P</w:t>
      </w:r>
      <w:r w:rsidR="00F70EC8">
        <w:t>Y</w:t>
      </w:r>
      <w:r w:rsidR="00195C6D">
        <w:t xml:space="preserve"> acknowledged that is correct</w:t>
      </w:r>
      <w:r w:rsidR="00345655">
        <w:t>,</w:t>
      </w:r>
      <w:r w:rsidR="00195C6D">
        <w:t xml:space="preserve"> adding that the stone has very specific requirements to ensure </w:t>
      </w:r>
      <w:r w:rsidR="00F70EC8">
        <w:t>longevity</w:t>
      </w:r>
      <w:r w:rsidR="00195C6D">
        <w:t>.  WP questioned if all had gone well given the recent wet weather conditions</w:t>
      </w:r>
      <w:r w:rsidR="008526BD">
        <w:t xml:space="preserve">.  </w:t>
      </w:r>
      <w:r w:rsidR="00195C6D">
        <w:t>PY responded that MACH measure erosion rates and confirmed the landform had been performing well.  PY noted that it had been a good season for rehabilitation that had result</w:t>
      </w:r>
      <w:r w:rsidR="00F70EC8">
        <w:t>ed</w:t>
      </w:r>
      <w:r w:rsidR="00195C6D">
        <w:t xml:space="preserve"> in </w:t>
      </w:r>
      <w:r w:rsidR="00431AEA">
        <w:t>quality</w:t>
      </w:r>
      <w:r w:rsidR="00195C6D">
        <w:t xml:space="preserve"> grass growth </w:t>
      </w:r>
      <w:r w:rsidR="00126561">
        <w:t>which</w:t>
      </w:r>
      <w:r w:rsidR="00195C6D">
        <w:t xml:space="preserve"> assists to stabilise the landform.</w:t>
      </w:r>
    </w:p>
    <w:p w14:paraId="5193E37F" w14:textId="77777777" w:rsidR="00195C6D" w:rsidRDefault="00195C6D" w:rsidP="00B3662C">
      <w:pPr>
        <w:spacing w:after="0"/>
        <w:ind w:left="284"/>
        <w:jc w:val="both"/>
      </w:pPr>
    </w:p>
    <w:p w14:paraId="318B4FE9" w14:textId="77777777" w:rsidR="00804F3E" w:rsidRDefault="008E078B" w:rsidP="00B3662C">
      <w:pPr>
        <w:spacing w:after="0"/>
        <w:ind w:left="284"/>
        <w:jc w:val="both"/>
      </w:pPr>
      <w:r>
        <w:t xml:space="preserve">Annual ecological rehabilitation monitoring was completed in June 2025.  </w:t>
      </w:r>
      <w:r w:rsidR="00195C6D">
        <w:t xml:space="preserve">All Project Completion Targets (PCT's) showed </w:t>
      </w:r>
      <w:r w:rsidR="00804F3E">
        <w:t>improvement in growth factors, species richness, grass cover and stability</w:t>
      </w:r>
      <w:r w:rsidR="00724992">
        <w:t>,</w:t>
      </w:r>
      <w:r w:rsidR="00804F3E">
        <w:t xml:space="preserve"> when compared to analogue sites.</w:t>
      </w:r>
      <w:r w:rsidR="00195C6D">
        <w:t xml:space="preserve">  Areas of improvement included weed levels and mid</w:t>
      </w:r>
      <w:r w:rsidR="00804F3E">
        <w:t>-story species infill planting.</w:t>
      </w:r>
    </w:p>
    <w:p w14:paraId="48857024" w14:textId="77777777" w:rsidR="00804F3E" w:rsidRDefault="00804F3E" w:rsidP="00B3662C">
      <w:pPr>
        <w:spacing w:after="0"/>
        <w:ind w:left="284"/>
        <w:jc w:val="both"/>
      </w:pPr>
    </w:p>
    <w:p w14:paraId="422BEE65" w14:textId="77777777" w:rsidR="00B92158" w:rsidRDefault="00804F3E" w:rsidP="00B3662C">
      <w:pPr>
        <w:spacing w:after="0"/>
        <w:ind w:left="284"/>
        <w:jc w:val="both"/>
      </w:pPr>
      <w:r w:rsidRPr="00195C6D">
        <w:rPr>
          <w:b/>
        </w:rPr>
        <w:t>2025 Weed Spraying</w:t>
      </w:r>
      <w:r>
        <w:t xml:space="preserve">; </w:t>
      </w:r>
      <w:r w:rsidR="00195C6D">
        <w:t xml:space="preserve">is </w:t>
      </w:r>
      <w:r>
        <w:t>targeting Box Thorn, Galenia, Bathurst Burr and other weeds.</w:t>
      </w:r>
      <w:r w:rsidR="00195C6D">
        <w:t xml:space="preserve">  Treatment locations have been recorded since April 2025 so that MACH can monitor where they conduct weed spray</w:t>
      </w:r>
      <w:r w:rsidR="00126561">
        <w:t>s</w:t>
      </w:r>
      <w:r w:rsidR="00195C6D">
        <w:t xml:space="preserve"> and </w:t>
      </w:r>
      <w:r w:rsidR="00F70EC8">
        <w:t>measure</w:t>
      </w:r>
      <w:r w:rsidR="00195C6D">
        <w:t xml:space="preserve"> success.</w:t>
      </w:r>
    </w:p>
    <w:p w14:paraId="2A655FF3" w14:textId="77777777" w:rsidR="00B92158" w:rsidRDefault="00B92158" w:rsidP="00B3662C">
      <w:pPr>
        <w:spacing w:after="0"/>
        <w:ind w:left="284"/>
        <w:jc w:val="both"/>
      </w:pPr>
    </w:p>
    <w:p w14:paraId="0E1EBD27" w14:textId="77777777" w:rsidR="00195C6D" w:rsidRDefault="00195C6D" w:rsidP="00B3662C">
      <w:pPr>
        <w:spacing w:after="0"/>
        <w:ind w:left="284"/>
        <w:jc w:val="both"/>
      </w:pPr>
      <w:r>
        <w:t xml:space="preserve">TL </w:t>
      </w:r>
      <w:r w:rsidR="00F70EC8">
        <w:t xml:space="preserve">noted a </w:t>
      </w:r>
      <w:r w:rsidR="00CB0FEF">
        <w:t xml:space="preserve">patch of verbena that has a purple flower and queried if MACH knew about the status of this species.  RA confirmed the verbena is not classified as needing to be eradicated but can become unsightly.  SL noted that verbena looks </w:t>
      </w:r>
      <w:proofErr w:type="gramStart"/>
      <w:r w:rsidR="00CB0FEF">
        <w:t>similar to</w:t>
      </w:r>
      <w:proofErr w:type="gramEnd"/>
      <w:r w:rsidR="00CB0FEF">
        <w:t xml:space="preserve"> blue heliotrope.</w:t>
      </w:r>
    </w:p>
    <w:p w14:paraId="4C4B4CC5" w14:textId="77777777" w:rsidR="00804F3E" w:rsidRDefault="00804F3E" w:rsidP="00B3662C">
      <w:pPr>
        <w:spacing w:after="0"/>
        <w:ind w:left="284"/>
        <w:jc w:val="both"/>
      </w:pPr>
    </w:p>
    <w:p w14:paraId="7FCD05F7" w14:textId="77777777" w:rsidR="00CB0FEF" w:rsidRDefault="00CB0FEF" w:rsidP="00B3662C">
      <w:pPr>
        <w:spacing w:after="0"/>
        <w:ind w:left="284"/>
        <w:jc w:val="both"/>
      </w:pPr>
      <w:r w:rsidRPr="00CB0FEF">
        <w:rPr>
          <w:b/>
        </w:rPr>
        <w:t>2025 Fox and pig baiting</w:t>
      </w:r>
      <w:r w:rsidR="00126561">
        <w:rPr>
          <w:b/>
        </w:rPr>
        <w:t xml:space="preserve"> program</w:t>
      </w:r>
      <w:r>
        <w:t>; commenced September 2025.</w:t>
      </w:r>
    </w:p>
    <w:p w14:paraId="776AE437" w14:textId="77777777" w:rsidR="00724992" w:rsidRDefault="00724992" w:rsidP="00B3662C">
      <w:pPr>
        <w:spacing w:after="0"/>
        <w:ind w:left="284"/>
        <w:jc w:val="both"/>
      </w:pPr>
    </w:p>
    <w:p w14:paraId="5AC20C30" w14:textId="77777777" w:rsidR="005F1F77" w:rsidRDefault="00110112" w:rsidP="00110112">
      <w:pPr>
        <w:spacing w:after="0"/>
        <w:ind w:left="284" w:right="260" w:hanging="284"/>
        <w:jc w:val="both"/>
        <w:rPr>
          <w:b/>
        </w:rPr>
      </w:pPr>
      <w:r w:rsidRPr="00334056">
        <w:rPr>
          <w:b/>
        </w:rPr>
        <w:t>11.</w:t>
      </w:r>
      <w:r w:rsidRPr="00334056">
        <w:rPr>
          <w:b/>
        </w:rPr>
        <w:tab/>
      </w:r>
      <w:r w:rsidR="005F1F77" w:rsidRPr="00334056">
        <w:rPr>
          <w:b/>
        </w:rPr>
        <w:t>Applications and Approvals</w:t>
      </w:r>
    </w:p>
    <w:p w14:paraId="615A712A" w14:textId="77777777" w:rsidR="00724992" w:rsidRPr="00A03F1F" w:rsidRDefault="00724992" w:rsidP="00724992">
      <w:pPr>
        <w:spacing w:after="0"/>
        <w:ind w:left="284" w:right="260"/>
        <w:jc w:val="both"/>
      </w:pPr>
    </w:p>
    <w:p w14:paraId="65B44F64" w14:textId="77777777" w:rsidR="001B6280" w:rsidRPr="00A03F1F" w:rsidRDefault="00A60B2C" w:rsidP="0055720A">
      <w:pPr>
        <w:spacing w:after="0"/>
        <w:ind w:left="284" w:right="260"/>
        <w:jc w:val="both"/>
      </w:pPr>
      <w:r w:rsidRPr="00A03F1F">
        <w:t xml:space="preserve">MR </w:t>
      </w:r>
      <w:r w:rsidR="00431AEA" w:rsidRPr="00A03F1F">
        <w:t>and</w:t>
      </w:r>
      <w:r w:rsidRPr="00A03F1F">
        <w:t xml:space="preserve"> CL</w:t>
      </w:r>
      <w:r w:rsidR="00F70EC8" w:rsidRPr="00A03F1F">
        <w:t xml:space="preserve"> expressed concern </w:t>
      </w:r>
      <w:r w:rsidR="00724992" w:rsidRPr="00A03F1F">
        <w:t>regarding</w:t>
      </w:r>
      <w:r w:rsidR="00F70EC8" w:rsidRPr="00A03F1F">
        <w:t xml:space="preserve"> TL being in attendance during </w:t>
      </w:r>
      <w:r w:rsidRPr="00A03F1F">
        <w:t>MACH's</w:t>
      </w:r>
      <w:r w:rsidR="00F70EC8" w:rsidRPr="00A03F1F">
        <w:t xml:space="preserve"> update on the </w:t>
      </w:r>
      <w:r w:rsidR="00B92158" w:rsidRPr="00A03F1F">
        <w:t xml:space="preserve">Mount Pleasant </w:t>
      </w:r>
      <w:r w:rsidR="00F70EC8" w:rsidRPr="00A03F1F">
        <w:t>Optimisation Project</w:t>
      </w:r>
      <w:r w:rsidR="00B92158" w:rsidRPr="00A03F1F">
        <w:t>,</w:t>
      </w:r>
      <w:r w:rsidR="00F70EC8" w:rsidRPr="00A03F1F">
        <w:t xml:space="preserve"> </w:t>
      </w:r>
      <w:r w:rsidR="00E05836" w:rsidRPr="00A03F1F">
        <w:t xml:space="preserve">given </w:t>
      </w:r>
      <w:r w:rsidR="00431AEA" w:rsidRPr="00A03F1F">
        <w:t>TL's membership of</w:t>
      </w:r>
      <w:r w:rsidR="00F70EC8" w:rsidRPr="00A03F1F">
        <w:t xml:space="preserve"> </w:t>
      </w:r>
      <w:r w:rsidR="00F67F8F" w:rsidRPr="00A03F1F">
        <w:t>DAMSHEG</w:t>
      </w:r>
      <w:r w:rsidR="00F70EC8" w:rsidRPr="00A03F1F">
        <w:t xml:space="preserve">. </w:t>
      </w:r>
      <w:r w:rsidR="001B6280" w:rsidRPr="00A03F1F">
        <w:t xml:space="preserve"> </w:t>
      </w:r>
      <w:r w:rsidR="008A5438" w:rsidRPr="00A03F1F">
        <w:t xml:space="preserve">MR </w:t>
      </w:r>
      <w:r w:rsidR="007A0E37" w:rsidRPr="00A03F1F">
        <w:t>requested that TL leave the meeting for this item</w:t>
      </w:r>
      <w:r w:rsidR="00954BF5" w:rsidRPr="00A03F1F">
        <w:t>.  CL indicated there w</w:t>
      </w:r>
      <w:r w:rsidR="00442680" w:rsidRPr="00A03F1F">
        <w:t>ere ite</w:t>
      </w:r>
      <w:r w:rsidR="00247AC7" w:rsidRPr="00A03F1F">
        <w:t>m</w:t>
      </w:r>
      <w:r w:rsidR="00442680" w:rsidRPr="00A03F1F">
        <w:t>s he would like to discuss</w:t>
      </w:r>
      <w:r w:rsidR="00247AC7" w:rsidRPr="00A03F1F">
        <w:t xml:space="preserve"> with the committee but felt he could not </w:t>
      </w:r>
      <w:r w:rsidR="00F83A63" w:rsidRPr="00A03F1F">
        <w:t>do so</w:t>
      </w:r>
      <w:r w:rsidR="00DA53AE" w:rsidRPr="00A03F1F">
        <w:t xml:space="preserve"> with TL in the </w:t>
      </w:r>
      <w:proofErr w:type="gramStart"/>
      <w:r w:rsidR="00DA53AE" w:rsidRPr="00A03F1F">
        <w:t>room</w:t>
      </w:r>
      <w:r w:rsidR="00F83A63" w:rsidRPr="00A03F1F">
        <w:t>,</w:t>
      </w:r>
      <w:r w:rsidR="0055720A" w:rsidRPr="00A03F1F">
        <w:t xml:space="preserve"> or</w:t>
      </w:r>
      <w:proofErr w:type="gramEnd"/>
      <w:r w:rsidR="0055720A" w:rsidRPr="00A03F1F">
        <w:t xml:space="preserve"> would need to be circumspect in what he says if TL </w:t>
      </w:r>
      <w:r w:rsidR="00F83A63" w:rsidRPr="00A03F1F">
        <w:t>remained</w:t>
      </w:r>
      <w:r w:rsidR="0055720A" w:rsidRPr="00A03F1F">
        <w:t xml:space="preserve"> present.  CL </w:t>
      </w:r>
      <w:r w:rsidR="002F6A44" w:rsidRPr="00A03F1F">
        <w:t>expressed his view that the CCC ha</w:t>
      </w:r>
      <w:r w:rsidR="00F83A63" w:rsidRPr="00A03F1F">
        <w:t>s</w:t>
      </w:r>
      <w:r w:rsidR="002F6A44" w:rsidRPr="00A03F1F">
        <w:t xml:space="preserve"> always </w:t>
      </w:r>
      <w:r w:rsidR="00AD4D29" w:rsidRPr="00A03F1F">
        <w:t xml:space="preserve">been a forum </w:t>
      </w:r>
      <w:r w:rsidR="001107A1" w:rsidRPr="00A03F1F">
        <w:t xml:space="preserve">to openly discuss </w:t>
      </w:r>
      <w:r w:rsidR="005E7D91" w:rsidRPr="00A03F1F">
        <w:t xml:space="preserve">issues, but acknowledged it was </w:t>
      </w:r>
      <w:r w:rsidR="00FD0104" w:rsidRPr="00A03F1F">
        <w:t>the Chairs call</w:t>
      </w:r>
      <w:r w:rsidR="00A07104" w:rsidRPr="00A03F1F">
        <w:t>.</w:t>
      </w:r>
    </w:p>
    <w:p w14:paraId="5156A830" w14:textId="77777777" w:rsidR="00C67561" w:rsidRPr="00A03F1F" w:rsidRDefault="00C67561" w:rsidP="00EF6719">
      <w:pPr>
        <w:spacing w:after="0"/>
        <w:ind w:left="284" w:right="260"/>
        <w:jc w:val="both"/>
        <w:rPr>
          <w:highlight w:val="yellow"/>
        </w:rPr>
      </w:pPr>
    </w:p>
    <w:p w14:paraId="047F12C2" w14:textId="77777777" w:rsidR="00C67561" w:rsidRPr="00A03F1F" w:rsidRDefault="00C67561" w:rsidP="00EF6719">
      <w:pPr>
        <w:spacing w:after="0"/>
        <w:ind w:left="284" w:right="260"/>
        <w:jc w:val="both"/>
      </w:pPr>
      <w:r w:rsidRPr="00A03F1F">
        <w:t xml:space="preserve">WP indicated that </w:t>
      </w:r>
      <w:r w:rsidR="00583683" w:rsidRPr="00A03F1F">
        <w:t xml:space="preserve">he was disappointed that </w:t>
      </w:r>
      <w:r w:rsidR="003016C1" w:rsidRPr="00A03F1F">
        <w:t xml:space="preserve">this </w:t>
      </w:r>
      <w:r w:rsidR="005338CE" w:rsidRPr="00A03F1F">
        <w:t xml:space="preserve">issue </w:t>
      </w:r>
      <w:r w:rsidR="003016C1" w:rsidRPr="00A03F1F">
        <w:t xml:space="preserve">had just been raised at this point in the meeting </w:t>
      </w:r>
      <w:r w:rsidR="005338CE" w:rsidRPr="00A03F1F">
        <w:t xml:space="preserve">and </w:t>
      </w:r>
      <w:r w:rsidR="004C20F3" w:rsidRPr="00A03F1F">
        <w:t>that MACH’s concern had not been raised</w:t>
      </w:r>
      <w:r w:rsidR="008569F3" w:rsidRPr="00A03F1F">
        <w:t xml:space="preserve"> with him prior to the meeting.  WP indicated that </w:t>
      </w:r>
      <w:r w:rsidR="00093407" w:rsidRPr="00A03F1F">
        <w:t xml:space="preserve">if the issues were </w:t>
      </w:r>
      <w:r w:rsidR="00093407" w:rsidRPr="00A03F1F">
        <w:lastRenderedPageBreak/>
        <w:t xml:space="preserve">commercial in </w:t>
      </w:r>
      <w:proofErr w:type="gramStart"/>
      <w:r w:rsidR="00093407" w:rsidRPr="00A03F1F">
        <w:t>co</w:t>
      </w:r>
      <w:r w:rsidR="00F40052" w:rsidRPr="00A03F1F">
        <w:t>n</w:t>
      </w:r>
      <w:r w:rsidR="00093407" w:rsidRPr="00A03F1F">
        <w:t>fi</w:t>
      </w:r>
      <w:r w:rsidR="00F40052" w:rsidRPr="00A03F1F">
        <w:t>dence</w:t>
      </w:r>
      <w:proofErr w:type="gramEnd"/>
      <w:r w:rsidR="00F40052" w:rsidRPr="00A03F1F">
        <w:t xml:space="preserve"> then it </w:t>
      </w:r>
      <w:r w:rsidR="00F83A63" w:rsidRPr="00A03F1F">
        <w:t>was probably n</w:t>
      </w:r>
      <w:r w:rsidR="003B003A" w:rsidRPr="00A03F1F">
        <w:t>ot appropriate to discuss these with the committee</w:t>
      </w:r>
      <w:r w:rsidR="004B124F" w:rsidRPr="00A03F1F">
        <w:t xml:space="preserve"> given the purpose of the committee is community consultation.</w:t>
      </w:r>
      <w:r w:rsidR="00906C98" w:rsidRPr="00A03F1F">
        <w:t xml:space="preserve">  </w:t>
      </w:r>
      <w:r w:rsidR="00B359B8" w:rsidRPr="00A03F1F">
        <w:t xml:space="preserve">WP offered to </w:t>
      </w:r>
      <w:r w:rsidR="001B438D" w:rsidRPr="00A03F1F">
        <w:t xml:space="preserve">postpone the item </w:t>
      </w:r>
      <w:r w:rsidR="00801FE8" w:rsidRPr="00A03F1F">
        <w:t xml:space="preserve">until he seeks further </w:t>
      </w:r>
      <w:r w:rsidR="009A7CFD" w:rsidRPr="00A03F1F">
        <w:t>information and advice from the De</w:t>
      </w:r>
      <w:r w:rsidR="00EA055D" w:rsidRPr="00A03F1F">
        <w:t>partment</w:t>
      </w:r>
      <w:r w:rsidR="009A7CFD" w:rsidRPr="00A03F1F">
        <w:t xml:space="preserve"> about excluding a committee</w:t>
      </w:r>
      <w:r w:rsidR="00EA055D" w:rsidRPr="00A03F1F">
        <w:t xml:space="preserve"> member</w:t>
      </w:r>
      <w:r w:rsidR="000405F7" w:rsidRPr="00A03F1F">
        <w:t xml:space="preserve"> from the discussion</w:t>
      </w:r>
      <w:r w:rsidR="00ED0357" w:rsidRPr="00A03F1F">
        <w:t xml:space="preserve"> or that </w:t>
      </w:r>
      <w:r w:rsidR="00493F2F" w:rsidRPr="00A03F1F">
        <w:t>the mee</w:t>
      </w:r>
      <w:r w:rsidR="00A77088" w:rsidRPr="00A03F1F">
        <w:t>ting proceed with CL being circumspect about what he can discuss.</w:t>
      </w:r>
      <w:r w:rsidR="002E777E" w:rsidRPr="00A03F1F">
        <w:t xml:space="preserve">  </w:t>
      </w:r>
      <w:r w:rsidR="00662051" w:rsidRPr="00A03F1F">
        <w:t xml:space="preserve">CL indicated the issue had not been </w:t>
      </w:r>
      <w:r w:rsidR="00363D34" w:rsidRPr="00A03F1F">
        <w:t xml:space="preserve">raised prior to the meeting because </w:t>
      </w:r>
      <w:r w:rsidR="00D70114" w:rsidRPr="00A03F1F">
        <w:t xml:space="preserve">TL’s declaration had not </w:t>
      </w:r>
      <w:r w:rsidR="00CD1C33" w:rsidRPr="00A03F1F">
        <w:t>been made prior to the meeting.</w:t>
      </w:r>
    </w:p>
    <w:p w14:paraId="19FF3D5F" w14:textId="77777777" w:rsidR="00A07104" w:rsidRPr="00A03F1F" w:rsidRDefault="00A07104" w:rsidP="00EF6719">
      <w:pPr>
        <w:spacing w:after="0"/>
        <w:ind w:left="284" w:right="260"/>
        <w:jc w:val="both"/>
      </w:pPr>
    </w:p>
    <w:p w14:paraId="6FE23562" w14:textId="77777777" w:rsidR="00A4032A" w:rsidRPr="00A03F1F" w:rsidRDefault="00143B59" w:rsidP="007D6908">
      <w:pPr>
        <w:spacing w:after="0"/>
        <w:ind w:left="284" w:right="260"/>
        <w:jc w:val="both"/>
      </w:pPr>
      <w:r w:rsidRPr="00A03F1F">
        <w:t xml:space="preserve">DD </w:t>
      </w:r>
      <w:r w:rsidR="00600E57" w:rsidRPr="00A03F1F">
        <w:t>indicate</w:t>
      </w:r>
      <w:r w:rsidR="00F83A63" w:rsidRPr="00A03F1F">
        <w:t>d</w:t>
      </w:r>
      <w:r w:rsidR="00600E57" w:rsidRPr="00A03F1F">
        <w:t xml:space="preserve"> that she sits on </w:t>
      </w:r>
      <w:r w:rsidR="002F2916" w:rsidRPr="00A03F1F">
        <w:t xml:space="preserve">a variety of committees and declares </w:t>
      </w:r>
      <w:r w:rsidR="009F3B55" w:rsidRPr="00A03F1F">
        <w:t>a pecuniary interest and leaves the room if required</w:t>
      </w:r>
      <w:r w:rsidR="00E46D80" w:rsidRPr="00A03F1F">
        <w:t>.</w:t>
      </w:r>
      <w:r w:rsidR="00D976A5" w:rsidRPr="00A03F1F">
        <w:t xml:space="preserve">  WP acknowledge </w:t>
      </w:r>
      <w:r w:rsidR="00675539" w:rsidRPr="00A03F1F">
        <w:t xml:space="preserve">that this </w:t>
      </w:r>
      <w:proofErr w:type="gramStart"/>
      <w:r w:rsidR="00675539" w:rsidRPr="00A03F1F">
        <w:t>happens</w:t>
      </w:r>
      <w:proofErr w:type="gramEnd"/>
      <w:r w:rsidR="00675539" w:rsidRPr="00A03F1F">
        <w:t xml:space="preserve"> but it is difficult </w:t>
      </w:r>
      <w:r w:rsidR="008F4566" w:rsidRPr="00A03F1F">
        <w:t xml:space="preserve">for him </w:t>
      </w:r>
      <w:r w:rsidR="00675539" w:rsidRPr="00A03F1F">
        <w:t>to assess</w:t>
      </w:r>
      <w:r w:rsidR="006A0B82" w:rsidRPr="00A03F1F">
        <w:t xml:space="preserve"> the comparability of those situations</w:t>
      </w:r>
      <w:r w:rsidR="008F4566" w:rsidRPr="00A03F1F">
        <w:t>.</w:t>
      </w:r>
    </w:p>
    <w:p w14:paraId="5426E291" w14:textId="77777777" w:rsidR="001B6280" w:rsidRPr="00A03F1F" w:rsidRDefault="001B6280" w:rsidP="00EF6719">
      <w:pPr>
        <w:spacing w:after="0"/>
        <w:ind w:left="284" w:right="260"/>
        <w:jc w:val="both"/>
      </w:pPr>
    </w:p>
    <w:p w14:paraId="72CEB927" w14:textId="77777777" w:rsidR="00F70EC8" w:rsidRPr="00A03F1F" w:rsidRDefault="00F70EC8" w:rsidP="00EF6719">
      <w:pPr>
        <w:spacing w:after="0"/>
        <w:ind w:left="284" w:right="260"/>
        <w:jc w:val="both"/>
      </w:pPr>
      <w:r w:rsidRPr="00A03F1F">
        <w:t xml:space="preserve">WP acknowledged MACH's concern and </w:t>
      </w:r>
      <w:r w:rsidR="00633FDB" w:rsidRPr="00A03F1F">
        <w:t>ag</w:t>
      </w:r>
      <w:r w:rsidR="000E62B6" w:rsidRPr="00A03F1F">
        <w:t xml:space="preserve">ain </w:t>
      </w:r>
      <w:r w:rsidRPr="00A03F1F">
        <w:t xml:space="preserve">offered </w:t>
      </w:r>
      <w:r w:rsidR="00E05836" w:rsidRPr="00A03F1F">
        <w:t xml:space="preserve">for the </w:t>
      </w:r>
      <w:r w:rsidR="00126561" w:rsidRPr="00A03F1F">
        <w:t>project</w:t>
      </w:r>
      <w:r w:rsidRPr="00A03F1F">
        <w:t xml:space="preserve"> update</w:t>
      </w:r>
      <w:r w:rsidR="00E05836" w:rsidRPr="00A03F1F">
        <w:t xml:space="preserve"> to </w:t>
      </w:r>
      <w:r w:rsidRPr="00A03F1F">
        <w:t>be held off until the next CCC Meeting or for MACH to provide a brief overview</w:t>
      </w:r>
      <w:r w:rsidR="00E05836" w:rsidRPr="00A03F1F">
        <w:t xml:space="preserve"> at today's meeting.</w:t>
      </w:r>
    </w:p>
    <w:p w14:paraId="7FA1FD42" w14:textId="77777777" w:rsidR="00F70EC8" w:rsidRPr="00A03F1F" w:rsidRDefault="00F70EC8" w:rsidP="00EF6719">
      <w:pPr>
        <w:spacing w:after="0"/>
        <w:ind w:left="284" w:right="260"/>
        <w:jc w:val="both"/>
      </w:pPr>
    </w:p>
    <w:p w14:paraId="047DC2FE" w14:textId="77777777" w:rsidR="00EF6719" w:rsidRDefault="00E05836" w:rsidP="00E05836">
      <w:pPr>
        <w:spacing w:after="0"/>
        <w:ind w:left="284" w:right="260"/>
        <w:jc w:val="both"/>
      </w:pPr>
      <w:r>
        <w:t xml:space="preserve">CL presented </w:t>
      </w:r>
      <w:r w:rsidR="00724992">
        <w:t>the</w:t>
      </w:r>
      <w:r w:rsidR="0003124F">
        <w:t xml:space="preserve"> project</w:t>
      </w:r>
      <w:r>
        <w:t xml:space="preserve"> update noting the effects and impacts created by challenges to mine approvals.  </w:t>
      </w:r>
      <w:r w:rsidR="00A60B2C">
        <w:t xml:space="preserve">CL </w:t>
      </w:r>
      <w:r w:rsidR="00431AEA">
        <w:t>advised</w:t>
      </w:r>
      <w:r w:rsidR="00A60B2C">
        <w:t xml:space="preserve"> tha</w:t>
      </w:r>
      <w:r w:rsidR="00B92158">
        <w:t xml:space="preserve">t legal matters surrounding this project </w:t>
      </w:r>
      <w:r w:rsidR="00A60B2C">
        <w:t>will take some time to work through.  I</w:t>
      </w:r>
      <w:r w:rsidR="00F67F8F">
        <w:t>n</w:t>
      </w:r>
      <w:r w:rsidR="00EF6719">
        <w:t xml:space="preserve"> the </w:t>
      </w:r>
      <w:proofErr w:type="gramStart"/>
      <w:r w:rsidR="00EF6719">
        <w:t>meantime</w:t>
      </w:r>
      <w:proofErr w:type="gramEnd"/>
      <w:r w:rsidR="00EF6719">
        <w:t xml:space="preserve"> MACH will continue to operate in alignment with existing approvals and conditions.</w:t>
      </w:r>
    </w:p>
    <w:p w14:paraId="67AE410B" w14:textId="77777777" w:rsidR="00C82A87" w:rsidRDefault="00C82A87" w:rsidP="000E67FD">
      <w:pPr>
        <w:spacing w:after="0"/>
        <w:ind w:left="284" w:right="260"/>
        <w:jc w:val="both"/>
      </w:pPr>
    </w:p>
    <w:p w14:paraId="23023ABC" w14:textId="77777777" w:rsidR="00110112" w:rsidRDefault="00110112" w:rsidP="00110112">
      <w:pPr>
        <w:spacing w:after="0"/>
        <w:ind w:left="284" w:right="260" w:hanging="284"/>
        <w:jc w:val="both"/>
        <w:rPr>
          <w:b/>
        </w:rPr>
      </w:pPr>
      <w:r>
        <w:rPr>
          <w:b/>
        </w:rPr>
        <w:t>12.</w:t>
      </w:r>
      <w:r>
        <w:rPr>
          <w:b/>
        </w:rPr>
        <w:tab/>
        <w:t>M</w:t>
      </w:r>
      <w:r w:rsidR="0080746C">
        <w:rPr>
          <w:b/>
        </w:rPr>
        <w:t>oun</w:t>
      </w:r>
      <w:r>
        <w:rPr>
          <w:b/>
        </w:rPr>
        <w:t>t Pleasant Operation Update</w:t>
      </w:r>
    </w:p>
    <w:p w14:paraId="2793FBD1" w14:textId="77777777" w:rsidR="000E67FD" w:rsidRDefault="000E67FD" w:rsidP="005F1F77">
      <w:pPr>
        <w:spacing w:after="0"/>
        <w:ind w:left="284" w:right="260"/>
        <w:jc w:val="both"/>
      </w:pPr>
    </w:p>
    <w:p w14:paraId="73303945" w14:textId="77777777" w:rsidR="00EF0CB2" w:rsidRDefault="00EF0CB2" w:rsidP="005F1F77">
      <w:pPr>
        <w:spacing w:after="0"/>
        <w:ind w:left="284" w:right="260"/>
        <w:jc w:val="both"/>
      </w:pPr>
      <w:r>
        <w:t xml:space="preserve">The mining sequence </w:t>
      </w:r>
      <w:r w:rsidR="00986D8A">
        <w:t xml:space="preserve">had </w:t>
      </w:r>
      <w:r>
        <w:t>continue</w:t>
      </w:r>
      <w:r w:rsidR="00986D8A">
        <w:t>d</w:t>
      </w:r>
      <w:r>
        <w:t xml:space="preserve"> with operations progressing west.</w:t>
      </w:r>
      <w:r w:rsidR="000718BC">
        <w:t xml:space="preserve">  MR provided MACH's 2025 forecast volumes for total material movement, ROM coal and product</w:t>
      </w:r>
      <w:r w:rsidR="00EF6719">
        <w:t xml:space="preserve"> coal which are higher than 2024</w:t>
      </w:r>
      <w:r w:rsidR="000718BC">
        <w:t>.</w:t>
      </w:r>
      <w:r w:rsidR="00EF6719">
        <w:t xml:space="preserve">  MR identified the high energy coal areas for August and September 2025.  MACH </w:t>
      </w:r>
      <w:r w:rsidR="00724992">
        <w:t xml:space="preserve">had </w:t>
      </w:r>
      <w:r w:rsidR="00EF6719">
        <w:t xml:space="preserve">extended operations into the north in early August and </w:t>
      </w:r>
      <w:r w:rsidR="0003124F">
        <w:t>were</w:t>
      </w:r>
      <w:r w:rsidR="00EF6719">
        <w:t xml:space="preserve"> effectively heading west in south pit.  MR noted that volumes had been good despite the wet weather conditions.  The next stage of expansion was in the early </w:t>
      </w:r>
      <w:r w:rsidR="00986D8A">
        <w:t>phases</w:t>
      </w:r>
      <w:r w:rsidR="00EF6719">
        <w:t xml:space="preserve"> of construction.</w:t>
      </w:r>
    </w:p>
    <w:p w14:paraId="1C11FCB0" w14:textId="77777777" w:rsidR="00F83A63" w:rsidRDefault="00F83A63" w:rsidP="005F1F77">
      <w:pPr>
        <w:spacing w:after="0"/>
        <w:ind w:left="284" w:right="260"/>
        <w:jc w:val="both"/>
      </w:pPr>
    </w:p>
    <w:p w14:paraId="79179FB6" w14:textId="77777777" w:rsidR="00EB4E07" w:rsidRPr="0036247F" w:rsidRDefault="00EB4E07" w:rsidP="00EB4E07">
      <w:pPr>
        <w:pStyle w:val="Default"/>
        <w:ind w:left="284"/>
        <w:jc w:val="both"/>
        <w:rPr>
          <w:rFonts w:ascii="Calibri" w:hAnsi="Calibri" w:cs="Calibri"/>
          <w:b/>
          <w:sz w:val="22"/>
          <w:szCs w:val="22"/>
          <w:u w:val="single"/>
        </w:rPr>
      </w:pPr>
      <w:r w:rsidRPr="0036247F">
        <w:rPr>
          <w:rFonts w:ascii="Calibri" w:hAnsi="Calibri" w:cs="Calibri"/>
          <w:b/>
          <w:sz w:val="22"/>
          <w:szCs w:val="22"/>
          <w:u w:val="single"/>
        </w:rPr>
        <w:t>Northern Infrastructure Works Project</w:t>
      </w:r>
    </w:p>
    <w:p w14:paraId="1A56F6AA" w14:textId="77777777" w:rsidR="00EB4E07" w:rsidRDefault="00EB4E07" w:rsidP="005F1F77">
      <w:pPr>
        <w:spacing w:after="0"/>
        <w:ind w:left="284" w:right="260"/>
        <w:jc w:val="both"/>
      </w:pPr>
    </w:p>
    <w:p w14:paraId="1541A0D1" w14:textId="77777777" w:rsidR="00EF6719" w:rsidRDefault="00EF6719" w:rsidP="00EF6719">
      <w:pPr>
        <w:spacing w:after="0"/>
        <w:ind w:left="284" w:right="260"/>
        <w:jc w:val="both"/>
        <w:rPr>
          <w:b/>
          <w:color w:val="9A0000"/>
        </w:rPr>
      </w:pPr>
      <w:r>
        <w:rPr>
          <w:b/>
          <w:color w:val="9A0000"/>
        </w:rPr>
        <w:t>Tailings Storage Facility Embankment Raise Project</w:t>
      </w:r>
    </w:p>
    <w:p w14:paraId="11C3293A" w14:textId="77777777" w:rsidR="00971A53" w:rsidRDefault="00971A53" w:rsidP="00960C08">
      <w:pPr>
        <w:pStyle w:val="ListParagraph"/>
        <w:numPr>
          <w:ilvl w:val="0"/>
          <w:numId w:val="4"/>
        </w:numPr>
        <w:spacing w:after="0"/>
        <w:ind w:left="284" w:right="260" w:hanging="284"/>
        <w:jc w:val="both"/>
      </w:pPr>
      <w:r>
        <w:t xml:space="preserve">Borrow works </w:t>
      </w:r>
      <w:r w:rsidR="00EF6719">
        <w:t xml:space="preserve">had been </w:t>
      </w:r>
      <w:r>
        <w:t>completed.</w:t>
      </w:r>
    </w:p>
    <w:p w14:paraId="07114B7F" w14:textId="77777777" w:rsidR="00971A53" w:rsidRDefault="00971A53" w:rsidP="00960C08">
      <w:pPr>
        <w:pStyle w:val="ListParagraph"/>
        <w:numPr>
          <w:ilvl w:val="0"/>
          <w:numId w:val="4"/>
        </w:numPr>
        <w:spacing w:after="0"/>
        <w:ind w:left="284" w:right="260" w:hanging="284"/>
        <w:jc w:val="both"/>
      </w:pPr>
      <w:r>
        <w:t xml:space="preserve">Embankment works contractor </w:t>
      </w:r>
      <w:r w:rsidR="00EF6719">
        <w:t xml:space="preserve">had been </w:t>
      </w:r>
      <w:r>
        <w:t>mobilised with foundation drain works commenced</w:t>
      </w:r>
      <w:r w:rsidR="00EF6719">
        <w:t>.</w:t>
      </w:r>
    </w:p>
    <w:p w14:paraId="3D8A0E2B" w14:textId="77777777" w:rsidR="00971A53" w:rsidRDefault="00971A53" w:rsidP="00960C08">
      <w:pPr>
        <w:pStyle w:val="ListParagraph"/>
        <w:numPr>
          <w:ilvl w:val="0"/>
          <w:numId w:val="5"/>
        </w:numPr>
        <w:spacing w:after="0"/>
        <w:ind w:left="284" w:right="260" w:hanging="284"/>
        <w:jc w:val="both"/>
      </w:pPr>
      <w:r>
        <w:t xml:space="preserve">All import material </w:t>
      </w:r>
      <w:r w:rsidR="00EF6719">
        <w:t>was currently</w:t>
      </w:r>
      <w:r>
        <w:t xml:space="preserve"> on site.</w:t>
      </w:r>
    </w:p>
    <w:p w14:paraId="744E68F3" w14:textId="77777777" w:rsidR="00971A53" w:rsidRDefault="00971A53" w:rsidP="00960C08">
      <w:pPr>
        <w:pStyle w:val="ListParagraph"/>
        <w:numPr>
          <w:ilvl w:val="0"/>
          <w:numId w:val="5"/>
        </w:numPr>
        <w:spacing w:after="0"/>
        <w:ind w:left="284" w:right="260" w:hanging="284"/>
        <w:jc w:val="both"/>
      </w:pPr>
      <w:r>
        <w:t xml:space="preserve">Laboratory facilities </w:t>
      </w:r>
      <w:r w:rsidR="00EB4E07">
        <w:t xml:space="preserve">were </w:t>
      </w:r>
      <w:r>
        <w:t>commissioned on-site for geotechnical testing.</w:t>
      </w:r>
    </w:p>
    <w:p w14:paraId="7F1D309A" w14:textId="77777777" w:rsidR="000F3E51" w:rsidRDefault="000F3E51" w:rsidP="00A401B9">
      <w:pPr>
        <w:spacing w:after="0"/>
        <w:ind w:left="284" w:right="260"/>
        <w:jc w:val="both"/>
      </w:pPr>
    </w:p>
    <w:p w14:paraId="1DDE8DBE" w14:textId="77777777" w:rsidR="00EB4E07" w:rsidRDefault="00971A53" w:rsidP="00A401B9">
      <w:pPr>
        <w:spacing w:after="0"/>
        <w:ind w:left="284" w:right="260"/>
        <w:jc w:val="both"/>
      </w:pPr>
      <w:r>
        <w:t>It was anticipated that the embankment wall would be up to height around May 20</w:t>
      </w:r>
      <w:r w:rsidR="00EB4E07">
        <w:t>2</w:t>
      </w:r>
      <w:r>
        <w:t xml:space="preserve">6 </w:t>
      </w:r>
      <w:r w:rsidR="00986D8A">
        <w:t>with</w:t>
      </w:r>
      <w:r>
        <w:t xml:space="preserve"> the planned </w:t>
      </w:r>
      <w:r w:rsidR="00431AEA">
        <w:t>project completion</w:t>
      </w:r>
      <w:r>
        <w:t xml:space="preserve"> estimated for August 2026.</w:t>
      </w:r>
      <w:r w:rsidR="00EB4E07">
        <w:t xml:space="preserve">  </w:t>
      </w:r>
      <w:r>
        <w:t xml:space="preserve">JM queried if any of those works would be </w:t>
      </w:r>
      <w:r w:rsidR="0003124F">
        <w:t xml:space="preserve">conducted over a </w:t>
      </w:r>
      <w:proofErr w:type="gramStart"/>
      <w:r>
        <w:t>24 hour</w:t>
      </w:r>
      <w:proofErr w:type="gramEnd"/>
      <w:r w:rsidR="0003124F">
        <w:t xml:space="preserve"> period</w:t>
      </w:r>
      <w:r>
        <w:t xml:space="preserve"> and MR responded no, </w:t>
      </w:r>
      <w:r w:rsidR="00EB4E07">
        <w:t>there</w:t>
      </w:r>
      <w:r>
        <w:t xml:space="preserve"> </w:t>
      </w:r>
      <w:r w:rsidR="00F67F8F">
        <w:t>would</w:t>
      </w:r>
      <w:r>
        <w:t xml:space="preserve"> be day shift only.</w:t>
      </w:r>
    </w:p>
    <w:p w14:paraId="7DF066FF" w14:textId="77777777" w:rsidR="00971A53" w:rsidRDefault="00971A53" w:rsidP="00A401B9">
      <w:pPr>
        <w:spacing w:after="0"/>
        <w:ind w:left="284" w:right="260"/>
        <w:jc w:val="both"/>
      </w:pPr>
    </w:p>
    <w:p w14:paraId="0AAC2E97" w14:textId="77777777" w:rsidR="008E4AA6" w:rsidRDefault="008E4AA6" w:rsidP="008E4AA6">
      <w:pPr>
        <w:spacing w:after="0"/>
        <w:ind w:left="284" w:right="260"/>
        <w:jc w:val="both"/>
        <w:rPr>
          <w:b/>
          <w:color w:val="9A0000"/>
        </w:rPr>
      </w:pPr>
      <w:r w:rsidRPr="005C67E1">
        <w:rPr>
          <w:b/>
          <w:color w:val="9A0000"/>
        </w:rPr>
        <w:t>Northern Link Road (NLR)</w:t>
      </w:r>
    </w:p>
    <w:p w14:paraId="0A840457" w14:textId="77777777" w:rsidR="00971A53" w:rsidRDefault="00971A53" w:rsidP="00960C08">
      <w:pPr>
        <w:pStyle w:val="ListParagraph"/>
        <w:numPr>
          <w:ilvl w:val="0"/>
          <w:numId w:val="6"/>
        </w:numPr>
        <w:spacing w:after="0"/>
        <w:ind w:left="284" w:right="260"/>
        <w:jc w:val="both"/>
      </w:pPr>
      <w:r>
        <w:t xml:space="preserve">Enabling works </w:t>
      </w:r>
      <w:r w:rsidR="00EB4E07">
        <w:t xml:space="preserve">were </w:t>
      </w:r>
      <w:r>
        <w:t>well underway</w:t>
      </w:r>
      <w:r w:rsidR="00EB4E07">
        <w:t xml:space="preserve"> </w:t>
      </w:r>
      <w:proofErr w:type="gramStart"/>
      <w:r w:rsidR="00EB4E07">
        <w:t>for;</w:t>
      </w:r>
      <w:proofErr w:type="gramEnd"/>
      <w:r w:rsidR="00EB4E07">
        <w:t xml:space="preserve"> </w:t>
      </w:r>
      <w:r>
        <w:t>facilities, disturbance boundary fencing, construction water.</w:t>
      </w:r>
    </w:p>
    <w:p w14:paraId="05A73AE7" w14:textId="77777777" w:rsidR="00EB4E07" w:rsidRDefault="00EB4E07" w:rsidP="00960C08">
      <w:pPr>
        <w:pStyle w:val="ListParagraph"/>
        <w:numPr>
          <w:ilvl w:val="0"/>
          <w:numId w:val="6"/>
        </w:numPr>
        <w:spacing w:after="0"/>
        <w:ind w:left="284" w:right="260"/>
        <w:jc w:val="both"/>
      </w:pPr>
      <w:r>
        <w:t>There are v</w:t>
      </w:r>
      <w:r w:rsidR="00971A53">
        <w:t xml:space="preserve">arious commitments associated with NLR Works Deed </w:t>
      </w:r>
      <w:r>
        <w:t xml:space="preserve">between MACH and </w:t>
      </w:r>
      <w:r w:rsidR="0003124F">
        <w:t>MSC</w:t>
      </w:r>
      <w:r>
        <w:t>, that cover all the steps in relation to road handover and what happens thereafter.</w:t>
      </w:r>
    </w:p>
    <w:p w14:paraId="7B8B535B" w14:textId="77777777" w:rsidR="00971A53" w:rsidRDefault="00EB4E07" w:rsidP="00960C08">
      <w:pPr>
        <w:pStyle w:val="ListParagraph"/>
        <w:numPr>
          <w:ilvl w:val="0"/>
          <w:numId w:val="6"/>
        </w:numPr>
        <w:spacing w:after="0"/>
        <w:ind w:left="284" w:right="260"/>
        <w:jc w:val="both"/>
      </w:pPr>
      <w:r>
        <w:t>The m</w:t>
      </w:r>
      <w:r w:rsidR="00971A53">
        <w:t xml:space="preserve">ain contractor </w:t>
      </w:r>
      <w:r>
        <w:t xml:space="preserve">had been </w:t>
      </w:r>
      <w:r w:rsidR="00971A53">
        <w:t>mobilised</w:t>
      </w:r>
      <w:r>
        <w:t>.</w:t>
      </w:r>
    </w:p>
    <w:p w14:paraId="2B09C70A" w14:textId="77777777" w:rsidR="00EB4E07" w:rsidRDefault="00EB4E07" w:rsidP="00960C08">
      <w:pPr>
        <w:pStyle w:val="ListParagraph"/>
        <w:numPr>
          <w:ilvl w:val="0"/>
          <w:numId w:val="6"/>
        </w:numPr>
        <w:spacing w:after="0"/>
        <w:ind w:left="284" w:right="260"/>
        <w:jc w:val="both"/>
      </w:pPr>
      <w:r>
        <w:t>MACH anticipate</w:t>
      </w:r>
      <w:r w:rsidR="0003124F">
        <w:t>d</w:t>
      </w:r>
      <w:r>
        <w:t xml:space="preserve"> completion of the </w:t>
      </w:r>
      <w:r w:rsidR="0043575C">
        <w:t>NLR</w:t>
      </w:r>
      <w:r>
        <w:t xml:space="preserve"> to be in Q2 2026.</w:t>
      </w:r>
    </w:p>
    <w:p w14:paraId="3125A393" w14:textId="77777777" w:rsidR="000F3E51" w:rsidRDefault="000F3E51" w:rsidP="00A401B9">
      <w:pPr>
        <w:spacing w:after="0"/>
        <w:ind w:left="284" w:right="260"/>
        <w:jc w:val="both"/>
      </w:pPr>
    </w:p>
    <w:p w14:paraId="0C01092F" w14:textId="77777777" w:rsidR="008E4AA6" w:rsidRPr="005C67E1" w:rsidRDefault="008E4AA6" w:rsidP="008E4AA6">
      <w:pPr>
        <w:spacing w:after="0"/>
        <w:ind w:left="284" w:right="260"/>
        <w:jc w:val="both"/>
        <w:rPr>
          <w:b/>
          <w:color w:val="9A0000"/>
        </w:rPr>
      </w:pPr>
      <w:r w:rsidRPr="005C67E1">
        <w:rPr>
          <w:b/>
          <w:color w:val="9A0000"/>
        </w:rPr>
        <w:t>Water Infrastructure</w:t>
      </w:r>
    </w:p>
    <w:p w14:paraId="1ECA0E31" w14:textId="77777777" w:rsidR="007A4455" w:rsidRDefault="00EB4E07" w:rsidP="00A401B9">
      <w:pPr>
        <w:spacing w:after="0"/>
        <w:ind w:left="284" w:right="260"/>
        <w:jc w:val="both"/>
      </w:pPr>
      <w:r>
        <w:t>MACH detailed the w</w:t>
      </w:r>
      <w:r w:rsidR="007A4455">
        <w:t xml:space="preserve">ater management infrastructure </w:t>
      </w:r>
      <w:r>
        <w:t xml:space="preserve">that will be </w:t>
      </w:r>
      <w:r w:rsidR="007A4455">
        <w:t xml:space="preserve">required prior to operations </w:t>
      </w:r>
      <w:r>
        <w:t>moving north of Castlerock Road, along with light vehicle access roads.</w:t>
      </w:r>
      <w:r w:rsidR="00246DAE">
        <w:t xml:space="preserve">  The schedule indicates </w:t>
      </w:r>
      <w:r w:rsidR="00986D8A">
        <w:t xml:space="preserve">that </w:t>
      </w:r>
      <w:r w:rsidR="00246DAE">
        <w:t xml:space="preserve">these works </w:t>
      </w:r>
      <w:r w:rsidR="00986D8A">
        <w:t>are</w:t>
      </w:r>
      <w:r w:rsidR="00246DAE">
        <w:t xml:space="preserve"> anticipated for completion in Q3 2026.</w:t>
      </w:r>
    </w:p>
    <w:p w14:paraId="488F3788" w14:textId="77777777" w:rsidR="00EF0CB2" w:rsidRDefault="00EF0CB2" w:rsidP="00EF0CB2">
      <w:pPr>
        <w:spacing w:after="0"/>
        <w:ind w:left="284" w:right="260"/>
        <w:jc w:val="both"/>
      </w:pPr>
    </w:p>
    <w:p w14:paraId="168DE777" w14:textId="77777777" w:rsidR="005D6B2E" w:rsidRDefault="005D6B2E" w:rsidP="00EF0CB2">
      <w:pPr>
        <w:spacing w:after="0"/>
        <w:ind w:left="284" w:right="260"/>
        <w:jc w:val="both"/>
      </w:pPr>
    </w:p>
    <w:p w14:paraId="39522C0E" w14:textId="77777777" w:rsidR="00F83A63" w:rsidRDefault="00F83A63" w:rsidP="00EF0CB2">
      <w:pPr>
        <w:spacing w:after="0"/>
        <w:ind w:left="284" w:right="260"/>
        <w:jc w:val="both"/>
      </w:pPr>
    </w:p>
    <w:p w14:paraId="2070F226" w14:textId="77777777" w:rsidR="00104A80" w:rsidRDefault="00104A80" w:rsidP="00104A80">
      <w:pPr>
        <w:spacing w:after="0"/>
        <w:ind w:left="284" w:right="260" w:hanging="284"/>
        <w:jc w:val="both"/>
      </w:pPr>
      <w:r w:rsidRPr="001F721B">
        <w:rPr>
          <w:b/>
        </w:rPr>
        <w:lastRenderedPageBreak/>
        <w:t>1</w:t>
      </w:r>
      <w:r w:rsidR="00A655A8">
        <w:rPr>
          <w:b/>
        </w:rPr>
        <w:t>3</w:t>
      </w:r>
      <w:r w:rsidRPr="001F721B">
        <w:rPr>
          <w:b/>
        </w:rPr>
        <w:t>.</w:t>
      </w:r>
      <w:r>
        <w:rPr>
          <w:b/>
        </w:rPr>
        <w:tab/>
        <w:t>Land Management</w:t>
      </w:r>
    </w:p>
    <w:p w14:paraId="28066636" w14:textId="77777777" w:rsidR="00BB6372" w:rsidRDefault="00BB6372" w:rsidP="00104A80">
      <w:pPr>
        <w:spacing w:after="0"/>
        <w:ind w:left="284" w:right="260"/>
        <w:jc w:val="both"/>
      </w:pPr>
    </w:p>
    <w:p w14:paraId="188BE742" w14:textId="77777777" w:rsidR="00F70B84" w:rsidRPr="005C67E1" w:rsidRDefault="00F70B84" w:rsidP="00F70B84">
      <w:pPr>
        <w:spacing w:after="0"/>
        <w:ind w:left="284" w:right="260"/>
        <w:jc w:val="both"/>
        <w:rPr>
          <w:b/>
          <w:color w:val="9A0000"/>
        </w:rPr>
      </w:pPr>
      <w:r>
        <w:rPr>
          <w:b/>
          <w:color w:val="9A0000"/>
        </w:rPr>
        <w:t>Priority Weed Management Programs</w:t>
      </w:r>
    </w:p>
    <w:p w14:paraId="4A3386F3" w14:textId="77777777" w:rsidR="00431AEA" w:rsidRDefault="00431AEA" w:rsidP="00104A80">
      <w:pPr>
        <w:spacing w:after="0"/>
        <w:ind w:left="284" w:right="260"/>
        <w:jc w:val="both"/>
      </w:pPr>
    </w:p>
    <w:p w14:paraId="35CCE60E" w14:textId="77777777" w:rsidR="006B7F69" w:rsidRDefault="00246DAE" w:rsidP="00104A80">
      <w:pPr>
        <w:spacing w:after="0"/>
        <w:ind w:left="284" w:right="260"/>
        <w:jc w:val="both"/>
      </w:pPr>
      <w:r>
        <w:t xml:space="preserve">Includes a </w:t>
      </w:r>
      <w:r w:rsidR="00830CD5">
        <w:t>Box Thorn Program</w:t>
      </w:r>
      <w:r>
        <w:t>, targeting g</w:t>
      </w:r>
      <w:r w:rsidR="00431AEA">
        <w:t>eneral b</w:t>
      </w:r>
      <w:r w:rsidR="00830CD5">
        <w:t>roadleaf weeds</w:t>
      </w:r>
      <w:r>
        <w:t xml:space="preserve"> and commencement of </w:t>
      </w:r>
      <w:r w:rsidR="00830CD5">
        <w:t>su</w:t>
      </w:r>
      <w:r w:rsidR="00431AEA">
        <w:t xml:space="preserve">rveying/planning for St </w:t>
      </w:r>
      <w:proofErr w:type="spellStart"/>
      <w:r w:rsidR="00431AEA">
        <w:t>Johns</w:t>
      </w:r>
      <w:proofErr w:type="spellEnd"/>
      <w:r w:rsidR="00431AEA">
        <w:t xml:space="preserve"> Wo</w:t>
      </w:r>
      <w:r w:rsidR="00830CD5">
        <w:t>rt</w:t>
      </w:r>
      <w:r>
        <w:t>.</w:t>
      </w:r>
      <w:r w:rsidR="00431AEA">
        <w:t xml:space="preserve">  </w:t>
      </w:r>
      <w:r>
        <w:t>RA showed a picture capturing b</w:t>
      </w:r>
      <w:r w:rsidR="00830CD5">
        <w:t xml:space="preserve">roadleaf spraying via </w:t>
      </w:r>
      <w:r>
        <w:t xml:space="preserve">a </w:t>
      </w:r>
      <w:r w:rsidR="00830CD5">
        <w:t>boom spray which is utilised when MACH can get access into open country.</w:t>
      </w:r>
      <w:r>
        <w:t xml:space="preserve">  As mentioned at previous CCC Meetings, MACH have been utilising a mulch and spray machine</w:t>
      </w:r>
      <w:r w:rsidR="00F141AD">
        <w:t xml:space="preserve"> to manage Box Thorn.  MACH</w:t>
      </w:r>
      <w:r w:rsidR="00F67F8F">
        <w:t xml:space="preserve"> </w:t>
      </w:r>
      <w:r>
        <w:t xml:space="preserve">showed a video </w:t>
      </w:r>
      <w:r w:rsidR="00431AEA">
        <w:t xml:space="preserve">demonstrating </w:t>
      </w:r>
      <w:r>
        <w:t xml:space="preserve">this </w:t>
      </w:r>
      <w:r w:rsidR="00431AEA">
        <w:t xml:space="preserve">equipment </w:t>
      </w:r>
      <w:r>
        <w:t>in action</w:t>
      </w:r>
      <w:r w:rsidR="00F141AD">
        <w:t>.</w:t>
      </w:r>
    </w:p>
    <w:p w14:paraId="10A26F65" w14:textId="77777777" w:rsidR="005C67E1" w:rsidRDefault="005C67E1" w:rsidP="00104A80">
      <w:pPr>
        <w:spacing w:after="0"/>
        <w:ind w:left="284" w:right="260"/>
        <w:jc w:val="both"/>
      </w:pPr>
    </w:p>
    <w:p w14:paraId="42983408" w14:textId="77777777" w:rsidR="006B7F69" w:rsidRDefault="005C67E1" w:rsidP="00A60B2C">
      <w:pPr>
        <w:spacing w:after="0"/>
        <w:ind w:left="284" w:right="260"/>
        <w:jc w:val="both"/>
      </w:pPr>
      <w:r>
        <w:t xml:space="preserve">As the weather warms MACH's </w:t>
      </w:r>
      <w:proofErr w:type="gramStart"/>
      <w:r>
        <w:t>main focus</w:t>
      </w:r>
      <w:proofErr w:type="gramEnd"/>
      <w:r>
        <w:t xml:space="preserve"> will be on </w:t>
      </w:r>
      <w:proofErr w:type="gramStart"/>
      <w:r>
        <w:t>road sides</w:t>
      </w:r>
      <w:proofErr w:type="gramEnd"/>
      <w:r>
        <w:t>, property boundaries and paddocks.  TF queried if MACH coordinate where they spray with Council,</w:t>
      </w:r>
      <w:r w:rsidR="00A60B2C">
        <w:t xml:space="preserve"> as the treated areas may not be seen. </w:t>
      </w:r>
      <w:r w:rsidR="006B7F69">
        <w:t xml:space="preserve">MACH confirmed they liaise with Upper Hunter </w:t>
      </w:r>
      <w:r w:rsidR="00A60B2C">
        <w:t xml:space="preserve">Shire </w:t>
      </w:r>
      <w:r w:rsidR="006B7F69">
        <w:t xml:space="preserve">Council regarding the weed management that has been conducted.  MACH map all their weed control areas </w:t>
      </w:r>
      <w:proofErr w:type="gramStart"/>
      <w:r w:rsidR="006B7F69">
        <w:t>and also</w:t>
      </w:r>
      <w:proofErr w:type="gramEnd"/>
      <w:r w:rsidR="006B7F69">
        <w:t xml:space="preserve"> provide this to Council.</w:t>
      </w:r>
    </w:p>
    <w:p w14:paraId="6410F58A" w14:textId="77777777" w:rsidR="006B7F69" w:rsidRDefault="006B7F69" w:rsidP="00104A80">
      <w:pPr>
        <w:spacing w:after="0"/>
        <w:ind w:left="284" w:right="260"/>
        <w:jc w:val="both"/>
      </w:pPr>
    </w:p>
    <w:p w14:paraId="79A898C7" w14:textId="77777777" w:rsidR="00A60B2C" w:rsidRDefault="00F70B84" w:rsidP="00DB29B9">
      <w:pPr>
        <w:spacing w:after="0"/>
        <w:ind w:left="284" w:right="260"/>
        <w:jc w:val="both"/>
        <w:rPr>
          <w:b/>
          <w:color w:val="9A0000"/>
        </w:rPr>
      </w:pPr>
      <w:r>
        <w:rPr>
          <w:b/>
          <w:color w:val="9A0000"/>
        </w:rPr>
        <w:t>Projects and Infrastructure</w:t>
      </w:r>
    </w:p>
    <w:p w14:paraId="53FA0ED7" w14:textId="77777777" w:rsidR="00A60B2C" w:rsidRDefault="00A60B2C" w:rsidP="00DB29B9">
      <w:pPr>
        <w:spacing w:after="0"/>
        <w:ind w:left="284" w:right="260"/>
        <w:jc w:val="both"/>
      </w:pPr>
    </w:p>
    <w:p w14:paraId="3B183462" w14:textId="77777777" w:rsidR="00195463" w:rsidRDefault="005C67E1" w:rsidP="00DB29B9">
      <w:pPr>
        <w:spacing w:after="0"/>
        <w:ind w:left="284" w:right="260"/>
        <w:jc w:val="both"/>
      </w:pPr>
      <w:r>
        <w:t>MACH provided an update on t</w:t>
      </w:r>
      <w:r w:rsidR="00195463">
        <w:t xml:space="preserve">hree project houses </w:t>
      </w:r>
      <w:r>
        <w:t>they</w:t>
      </w:r>
      <w:r w:rsidR="00195463">
        <w:t xml:space="preserve"> are </w:t>
      </w:r>
      <w:proofErr w:type="gramStart"/>
      <w:r w:rsidR="00195463">
        <w:t>refurbishing</w:t>
      </w:r>
      <w:r w:rsidR="006B7F69">
        <w:t>:-</w:t>
      </w:r>
      <w:proofErr w:type="gramEnd"/>
    </w:p>
    <w:p w14:paraId="2A9E6B1F" w14:textId="77777777" w:rsidR="00431AEA" w:rsidRDefault="00431AEA" w:rsidP="00DB29B9">
      <w:pPr>
        <w:spacing w:after="0"/>
        <w:ind w:left="284" w:right="260"/>
        <w:jc w:val="both"/>
      </w:pPr>
    </w:p>
    <w:p w14:paraId="1A803DBC" w14:textId="77777777" w:rsidR="005208A1" w:rsidRDefault="001A65D0" w:rsidP="00431AEA">
      <w:pPr>
        <w:pStyle w:val="ListParagraph"/>
        <w:numPr>
          <w:ilvl w:val="0"/>
          <w:numId w:val="2"/>
        </w:numPr>
        <w:spacing w:after="0"/>
        <w:ind w:left="284" w:right="260"/>
      </w:pPr>
      <w:proofErr w:type="spellStart"/>
      <w:r w:rsidRPr="00886B38">
        <w:rPr>
          <w:b/>
        </w:rPr>
        <w:t>Karrabah</w:t>
      </w:r>
      <w:proofErr w:type="spellEnd"/>
      <w:r w:rsidRPr="00886B38">
        <w:rPr>
          <w:b/>
        </w:rPr>
        <w:t xml:space="preserve"> House</w:t>
      </w:r>
      <w:r w:rsidR="005C67E1">
        <w:t xml:space="preserve">; works </w:t>
      </w:r>
      <w:r w:rsidR="00A60B2C">
        <w:t xml:space="preserve">were </w:t>
      </w:r>
      <w:r w:rsidR="005C67E1">
        <w:t>anticipated for the latter part of October.</w:t>
      </w:r>
      <w:r w:rsidR="00431AEA">
        <w:br/>
      </w:r>
    </w:p>
    <w:p w14:paraId="44CD14FC" w14:textId="77777777" w:rsidR="00195463" w:rsidRDefault="00195463" w:rsidP="00431AEA">
      <w:pPr>
        <w:pStyle w:val="ListParagraph"/>
        <w:numPr>
          <w:ilvl w:val="0"/>
          <w:numId w:val="2"/>
        </w:numPr>
        <w:spacing w:after="0"/>
        <w:ind w:left="284" w:right="260"/>
      </w:pPr>
      <w:proofErr w:type="spellStart"/>
      <w:r w:rsidRPr="00886B38">
        <w:rPr>
          <w:b/>
        </w:rPr>
        <w:t>Invernisk</w:t>
      </w:r>
      <w:proofErr w:type="spellEnd"/>
      <w:r w:rsidRPr="00886B38">
        <w:rPr>
          <w:b/>
        </w:rPr>
        <w:t xml:space="preserve"> Homestead</w:t>
      </w:r>
      <w:r>
        <w:t xml:space="preserve">; </w:t>
      </w:r>
      <w:r w:rsidR="005C67E1">
        <w:t>works had commenced.</w:t>
      </w:r>
      <w:r w:rsidR="00431AEA">
        <w:br/>
      </w:r>
    </w:p>
    <w:p w14:paraId="0AAAF086" w14:textId="77777777" w:rsidR="005C67E1" w:rsidRDefault="001A65D0" w:rsidP="00A60B2C">
      <w:pPr>
        <w:pStyle w:val="ListParagraph"/>
        <w:numPr>
          <w:ilvl w:val="0"/>
          <w:numId w:val="2"/>
        </w:numPr>
        <w:spacing w:after="0"/>
        <w:ind w:left="284" w:right="260"/>
        <w:jc w:val="both"/>
      </w:pPr>
      <w:proofErr w:type="spellStart"/>
      <w:r w:rsidRPr="00886B38">
        <w:rPr>
          <w:b/>
        </w:rPr>
        <w:t>Negoa</w:t>
      </w:r>
      <w:proofErr w:type="spellEnd"/>
      <w:r w:rsidRPr="00886B38">
        <w:rPr>
          <w:b/>
        </w:rPr>
        <w:t xml:space="preserve"> Homestead </w:t>
      </w:r>
      <w:r w:rsidR="005C67E1" w:rsidRPr="00886B38">
        <w:rPr>
          <w:b/>
        </w:rPr>
        <w:t>Heritage Conservation Plan</w:t>
      </w:r>
      <w:r w:rsidR="008E2DE4">
        <w:t>;</w:t>
      </w:r>
      <w:r w:rsidR="005C67E1">
        <w:t xml:space="preserve"> SL felt this property will come back nicely with the sandstone repouring</w:t>
      </w:r>
      <w:r w:rsidR="00A60B2C">
        <w:t xml:space="preserve"> and anticipated this to be a </w:t>
      </w:r>
      <w:proofErr w:type="gramStart"/>
      <w:r w:rsidR="00A60B2C">
        <w:t>two to three year</w:t>
      </w:r>
      <w:proofErr w:type="gramEnd"/>
      <w:r w:rsidR="00A60B2C">
        <w:t xml:space="preserve"> project.  </w:t>
      </w:r>
      <w:r w:rsidR="005C67E1">
        <w:t xml:space="preserve">SL would like to take the CCC for a visit to </w:t>
      </w:r>
      <w:proofErr w:type="spellStart"/>
      <w:r w:rsidR="005C67E1">
        <w:t>Negoa</w:t>
      </w:r>
      <w:proofErr w:type="spellEnd"/>
      <w:r w:rsidR="005C67E1">
        <w:t xml:space="preserve"> Homestead </w:t>
      </w:r>
      <w:r w:rsidR="00D976EA">
        <w:t>s</w:t>
      </w:r>
      <w:r w:rsidR="002C65C8">
        <w:t>ometime in the future</w:t>
      </w:r>
      <w:r w:rsidR="005C67E1">
        <w:t>.  DD queried if MACH had any concerns around vandals and SL confirmed there are security measures in place including signage and cameras.</w:t>
      </w:r>
    </w:p>
    <w:p w14:paraId="5ADA0A83" w14:textId="77777777" w:rsidR="00986D8A" w:rsidRDefault="00986D8A" w:rsidP="00986D8A">
      <w:pPr>
        <w:pStyle w:val="ListParagraph"/>
        <w:spacing w:after="0"/>
        <w:ind w:left="284" w:right="260"/>
        <w:jc w:val="both"/>
      </w:pPr>
    </w:p>
    <w:p w14:paraId="79D22884" w14:textId="77777777" w:rsidR="00F70B84" w:rsidRDefault="00195463" w:rsidP="00195463">
      <w:pPr>
        <w:pStyle w:val="ListParagraph"/>
        <w:spacing w:after="0"/>
        <w:ind w:left="284" w:right="260"/>
        <w:jc w:val="both"/>
        <w:rPr>
          <w:b/>
        </w:rPr>
      </w:pPr>
      <w:r w:rsidRPr="00195463">
        <w:rPr>
          <w:b/>
        </w:rPr>
        <w:t>Livestock yards</w:t>
      </w:r>
      <w:r w:rsidR="00F70B84">
        <w:rPr>
          <w:b/>
        </w:rPr>
        <w:t>.</w:t>
      </w:r>
    </w:p>
    <w:p w14:paraId="0E69437F" w14:textId="77777777" w:rsidR="00F83A63" w:rsidRDefault="00F83A63" w:rsidP="00195463">
      <w:pPr>
        <w:pStyle w:val="ListParagraph"/>
        <w:spacing w:after="0"/>
        <w:ind w:left="284" w:right="260"/>
        <w:jc w:val="both"/>
      </w:pPr>
    </w:p>
    <w:p w14:paraId="774F1635" w14:textId="77777777" w:rsidR="00195463" w:rsidRPr="000F3E51" w:rsidRDefault="00F70B84" w:rsidP="00195463">
      <w:pPr>
        <w:pStyle w:val="ListParagraph"/>
        <w:spacing w:after="0"/>
        <w:ind w:left="284" w:right="260"/>
        <w:jc w:val="both"/>
      </w:pPr>
      <w:r w:rsidRPr="00F70B84">
        <w:t>C</w:t>
      </w:r>
      <w:r w:rsidR="000F3E51">
        <w:t>ompleted at Pastime and commenced at Broomfield.</w:t>
      </w:r>
    </w:p>
    <w:p w14:paraId="3013DC80" w14:textId="77777777" w:rsidR="00195463" w:rsidRDefault="00195463" w:rsidP="00195463">
      <w:pPr>
        <w:pStyle w:val="ListParagraph"/>
        <w:spacing w:after="0"/>
        <w:ind w:left="284" w:right="260"/>
        <w:jc w:val="both"/>
      </w:pPr>
    </w:p>
    <w:p w14:paraId="04FEEE0D" w14:textId="77777777" w:rsidR="00F70B84" w:rsidRDefault="00195463" w:rsidP="00195463">
      <w:pPr>
        <w:pStyle w:val="ListParagraph"/>
        <w:spacing w:after="0"/>
        <w:ind w:left="284" w:right="260"/>
        <w:jc w:val="both"/>
        <w:rPr>
          <w:b/>
        </w:rPr>
      </w:pPr>
      <w:r w:rsidRPr="00195463">
        <w:rPr>
          <w:b/>
        </w:rPr>
        <w:t>Riparian Fencing</w:t>
      </w:r>
    </w:p>
    <w:p w14:paraId="42FF0A24" w14:textId="77777777" w:rsidR="00F83A63" w:rsidRDefault="00F83A63" w:rsidP="00195463">
      <w:pPr>
        <w:pStyle w:val="ListParagraph"/>
        <w:spacing w:after="0"/>
        <w:ind w:left="284" w:right="260"/>
        <w:jc w:val="both"/>
      </w:pPr>
    </w:p>
    <w:p w14:paraId="4D34E15E" w14:textId="77777777" w:rsidR="00195463" w:rsidRDefault="00F70B84" w:rsidP="00195463">
      <w:pPr>
        <w:pStyle w:val="ListParagraph"/>
        <w:spacing w:after="0"/>
        <w:ind w:left="284" w:right="260"/>
        <w:jc w:val="both"/>
      </w:pPr>
      <w:r w:rsidRPr="00F70B84">
        <w:t>W</w:t>
      </w:r>
      <w:r w:rsidR="00886B38">
        <w:t xml:space="preserve">orks were underway to complete 24,611m of fencing that </w:t>
      </w:r>
      <w:r w:rsidR="00195463">
        <w:t>adjoins the river and creek systems on the Merriwa East and West offset properties.</w:t>
      </w:r>
    </w:p>
    <w:p w14:paraId="00B6A845" w14:textId="77777777" w:rsidR="00886B38" w:rsidRDefault="00886B38" w:rsidP="00195463">
      <w:pPr>
        <w:pStyle w:val="ListParagraph"/>
        <w:spacing w:after="0"/>
        <w:ind w:left="284" w:right="260"/>
        <w:jc w:val="both"/>
      </w:pPr>
    </w:p>
    <w:p w14:paraId="7A621FBA" w14:textId="77777777" w:rsidR="00F70B84" w:rsidRDefault="00195463" w:rsidP="00195463">
      <w:pPr>
        <w:pStyle w:val="ListParagraph"/>
        <w:spacing w:after="0"/>
        <w:ind w:left="284" w:right="260"/>
        <w:jc w:val="both"/>
        <w:rPr>
          <w:b/>
        </w:rPr>
      </w:pPr>
      <w:r w:rsidRPr="00195463">
        <w:rPr>
          <w:b/>
        </w:rPr>
        <w:t>Water Infrastructure</w:t>
      </w:r>
    </w:p>
    <w:p w14:paraId="21681969" w14:textId="77777777" w:rsidR="00F83A63" w:rsidRDefault="00F83A63" w:rsidP="00195463">
      <w:pPr>
        <w:pStyle w:val="ListParagraph"/>
        <w:spacing w:after="0"/>
        <w:ind w:left="284" w:right="260"/>
        <w:jc w:val="both"/>
      </w:pPr>
    </w:p>
    <w:p w14:paraId="31A3934F" w14:textId="77777777" w:rsidR="00195463" w:rsidRDefault="00F70B84" w:rsidP="00195463">
      <w:pPr>
        <w:pStyle w:val="ListParagraph"/>
        <w:spacing w:after="0"/>
        <w:ind w:left="284" w:right="260"/>
        <w:jc w:val="both"/>
      </w:pPr>
      <w:r w:rsidRPr="00F70B84">
        <w:t>I</w:t>
      </w:r>
      <w:r w:rsidR="00886B38">
        <w:t xml:space="preserve">nstallation of off stream water points on the Cattle Creek and Cooba Bulga water streams were being conducted to provide an </w:t>
      </w:r>
      <w:proofErr w:type="gramStart"/>
      <w:r w:rsidR="00886B38">
        <w:t>off stream</w:t>
      </w:r>
      <w:proofErr w:type="gramEnd"/>
      <w:r w:rsidR="00886B38">
        <w:t xml:space="preserve"> water supply for cattle.</w:t>
      </w:r>
    </w:p>
    <w:p w14:paraId="6B570015" w14:textId="77777777" w:rsidR="00886B38" w:rsidRDefault="00886B38" w:rsidP="00195463">
      <w:pPr>
        <w:pStyle w:val="ListParagraph"/>
        <w:spacing w:after="0"/>
        <w:ind w:left="284" w:right="260"/>
        <w:jc w:val="both"/>
      </w:pPr>
    </w:p>
    <w:p w14:paraId="03AB234A" w14:textId="77777777" w:rsidR="00F70B84" w:rsidRPr="005C67E1" w:rsidRDefault="00F70B84" w:rsidP="00F70B84">
      <w:pPr>
        <w:spacing w:after="0"/>
        <w:ind w:left="284" w:right="260"/>
        <w:jc w:val="both"/>
        <w:rPr>
          <w:b/>
          <w:color w:val="9A0000"/>
        </w:rPr>
      </w:pPr>
      <w:r>
        <w:rPr>
          <w:b/>
          <w:color w:val="9A0000"/>
        </w:rPr>
        <w:t>Revegetation Program - Offsets</w:t>
      </w:r>
    </w:p>
    <w:p w14:paraId="57757286" w14:textId="77777777" w:rsidR="00886B38" w:rsidRDefault="00886B38" w:rsidP="00195463">
      <w:pPr>
        <w:pStyle w:val="ListParagraph"/>
        <w:spacing w:after="0"/>
        <w:ind w:left="284" w:right="260"/>
        <w:jc w:val="both"/>
      </w:pPr>
      <w:r>
        <w:t xml:space="preserve">Includes 85 hectares for St Antoine, 76.5 hectares for Blackrock and 75 hectares for </w:t>
      </w:r>
      <w:proofErr w:type="spellStart"/>
      <w:r>
        <w:t>Warrawoona</w:t>
      </w:r>
      <w:proofErr w:type="spellEnd"/>
      <w:r w:rsidR="000F3E51">
        <w:t>.</w:t>
      </w:r>
    </w:p>
    <w:p w14:paraId="4FB751B3" w14:textId="77777777" w:rsidR="00886B38" w:rsidRDefault="00886B38" w:rsidP="00195463">
      <w:pPr>
        <w:pStyle w:val="ListParagraph"/>
        <w:spacing w:after="0"/>
        <w:ind w:left="284" w:right="260"/>
        <w:jc w:val="both"/>
      </w:pPr>
    </w:p>
    <w:p w14:paraId="46C623C2" w14:textId="77777777" w:rsidR="00F70B84" w:rsidRPr="005C67E1" w:rsidRDefault="00F70B84" w:rsidP="00F70B84">
      <w:pPr>
        <w:spacing w:after="0"/>
        <w:ind w:left="284" w:right="260"/>
        <w:jc w:val="both"/>
        <w:rPr>
          <w:b/>
          <w:color w:val="9A0000"/>
        </w:rPr>
      </w:pPr>
      <w:r>
        <w:rPr>
          <w:b/>
          <w:color w:val="9A0000"/>
        </w:rPr>
        <w:t>Priority Vertebrate Pest Management Programs</w:t>
      </w:r>
    </w:p>
    <w:p w14:paraId="3A569A40" w14:textId="77777777" w:rsidR="00B954E1" w:rsidRDefault="00B954E1" w:rsidP="00A576EC">
      <w:pPr>
        <w:spacing w:after="0"/>
        <w:ind w:left="284" w:right="260"/>
        <w:jc w:val="both"/>
      </w:pPr>
    </w:p>
    <w:p w14:paraId="27685BBF" w14:textId="77777777" w:rsidR="00F70B84" w:rsidRDefault="00986D8A" w:rsidP="00A576EC">
      <w:pPr>
        <w:spacing w:after="0"/>
        <w:ind w:left="284" w:right="260"/>
        <w:jc w:val="both"/>
        <w:rPr>
          <w:b/>
        </w:rPr>
      </w:pPr>
      <w:r>
        <w:rPr>
          <w:b/>
        </w:rPr>
        <w:t>Muswellbrook A</w:t>
      </w:r>
      <w:r w:rsidR="00886B38" w:rsidRPr="00886B38">
        <w:rPr>
          <w:b/>
        </w:rPr>
        <w:t>rea</w:t>
      </w:r>
    </w:p>
    <w:p w14:paraId="699487B3" w14:textId="77777777" w:rsidR="000F3E51" w:rsidRDefault="00886B38" w:rsidP="00A576EC">
      <w:pPr>
        <w:spacing w:after="0"/>
        <w:ind w:left="284" w:right="260"/>
        <w:jc w:val="both"/>
      </w:pPr>
      <w:r w:rsidRPr="00886B38">
        <w:t>The Autumn</w:t>
      </w:r>
      <w:r>
        <w:t xml:space="preserve"> fox and wild dog program was undertaken during May / June 2025 in conjunction with Wybong WDA.  The feral pig program at Mt Pleasant Operations and Broomfield commenced 3 September 2025.</w:t>
      </w:r>
      <w:r w:rsidR="000F3E51">
        <w:t xml:space="preserve">  MACH noted the continued need to address feral pigs given their movement down Sandy Creek.</w:t>
      </w:r>
    </w:p>
    <w:p w14:paraId="0226CBA7" w14:textId="77777777" w:rsidR="000F3E51" w:rsidRDefault="000F3E51" w:rsidP="00A576EC">
      <w:pPr>
        <w:spacing w:after="0"/>
        <w:ind w:left="284" w:right="260"/>
        <w:jc w:val="both"/>
      </w:pPr>
    </w:p>
    <w:p w14:paraId="255F6F2E" w14:textId="77777777" w:rsidR="00F70B84" w:rsidRDefault="00886B38" w:rsidP="00A576EC">
      <w:pPr>
        <w:spacing w:after="0"/>
        <w:ind w:left="284" w:right="260"/>
        <w:jc w:val="both"/>
        <w:rPr>
          <w:b/>
        </w:rPr>
      </w:pPr>
      <w:r w:rsidRPr="006B7F69">
        <w:rPr>
          <w:b/>
        </w:rPr>
        <w:lastRenderedPageBreak/>
        <w:t>Offsets</w:t>
      </w:r>
    </w:p>
    <w:p w14:paraId="59390351" w14:textId="77777777" w:rsidR="00886B38" w:rsidRDefault="00886B38" w:rsidP="00A576EC">
      <w:pPr>
        <w:spacing w:after="0"/>
        <w:ind w:left="284" w:right="260"/>
        <w:jc w:val="both"/>
      </w:pPr>
      <w:r>
        <w:t>Feral goats had been mustered and removed from St Antoine and a fox control program had been conducted in Autumn.  Vertebrate pest management will continue as part of MACH's Offset's Management Plan.</w:t>
      </w:r>
    </w:p>
    <w:p w14:paraId="7B410F77" w14:textId="77777777" w:rsidR="00886B38" w:rsidRDefault="00886B38" w:rsidP="00A576EC">
      <w:pPr>
        <w:spacing w:after="0"/>
        <w:ind w:left="284" w:right="260"/>
        <w:jc w:val="both"/>
      </w:pPr>
    </w:p>
    <w:p w14:paraId="09FB4EA8" w14:textId="77777777" w:rsidR="00F70B84" w:rsidRPr="005C67E1" w:rsidRDefault="00F70B84" w:rsidP="00F70B84">
      <w:pPr>
        <w:spacing w:after="0"/>
        <w:ind w:left="284" w:right="260"/>
        <w:jc w:val="both"/>
        <w:rPr>
          <w:b/>
          <w:color w:val="9A0000"/>
        </w:rPr>
      </w:pPr>
      <w:r>
        <w:rPr>
          <w:b/>
          <w:color w:val="9A0000"/>
        </w:rPr>
        <w:t>MACH Agri</w:t>
      </w:r>
    </w:p>
    <w:p w14:paraId="0905316A" w14:textId="77777777" w:rsidR="00E40387" w:rsidRDefault="00886B38" w:rsidP="000F3E51">
      <w:pPr>
        <w:spacing w:after="0"/>
        <w:ind w:left="284" w:right="260"/>
        <w:jc w:val="both"/>
      </w:pPr>
      <w:r>
        <w:t>Five</w:t>
      </w:r>
      <w:r w:rsidR="00B954E1">
        <w:t xml:space="preserve"> Angus bulls had been purchased locally</w:t>
      </w:r>
      <w:r>
        <w:t>.</w:t>
      </w:r>
      <w:r w:rsidR="000F3E51">
        <w:t xml:space="preserve">  </w:t>
      </w:r>
      <w:r>
        <w:t>Two</w:t>
      </w:r>
      <w:r w:rsidR="00B954E1">
        <w:t xml:space="preserve"> </w:t>
      </w:r>
      <w:proofErr w:type="spellStart"/>
      <w:r w:rsidR="00B954E1">
        <w:t>Trailco</w:t>
      </w:r>
      <w:proofErr w:type="spellEnd"/>
      <w:r w:rsidR="00B954E1">
        <w:t xml:space="preserve"> irrigators were also purchased and </w:t>
      </w:r>
      <w:r>
        <w:t>being utilised to water</w:t>
      </w:r>
      <w:r w:rsidR="00B954E1">
        <w:t xml:space="preserve"> 52 hectares at Pastime</w:t>
      </w:r>
      <w:r>
        <w:t>.</w:t>
      </w:r>
      <w:r w:rsidR="000F3E51">
        <w:t xml:space="preserve">  </w:t>
      </w:r>
      <w:r w:rsidR="00E40387">
        <w:t xml:space="preserve">YTD MACH </w:t>
      </w:r>
      <w:r w:rsidR="00F141AD">
        <w:t>had</w:t>
      </w:r>
      <w:r w:rsidR="00E40387">
        <w:t xml:space="preserve"> an approximate total of 447 head of cattle currently on hand with the remaining PTIC cows </w:t>
      </w:r>
      <w:r w:rsidR="00A306E0">
        <w:t xml:space="preserve">anticipated </w:t>
      </w:r>
      <w:r w:rsidR="00E40387">
        <w:t xml:space="preserve">to </w:t>
      </w:r>
      <w:r w:rsidR="00A306E0">
        <w:t xml:space="preserve">continue to </w:t>
      </w:r>
      <w:r w:rsidR="00E40387">
        <w:t>calve over the next 4 to 5 weeks</w:t>
      </w:r>
      <w:r w:rsidR="00A306E0">
        <w:t>.</w:t>
      </w:r>
    </w:p>
    <w:p w14:paraId="274573B2" w14:textId="77777777" w:rsidR="00B954E1" w:rsidRDefault="00B954E1" w:rsidP="00A576EC">
      <w:pPr>
        <w:spacing w:after="0"/>
        <w:ind w:left="284" w:right="260"/>
        <w:jc w:val="both"/>
      </w:pPr>
    </w:p>
    <w:p w14:paraId="2E743261" w14:textId="77777777" w:rsidR="006545B6" w:rsidRDefault="006545B6" w:rsidP="00174FD1">
      <w:pPr>
        <w:spacing w:after="0"/>
        <w:ind w:left="284" w:right="260" w:hanging="284"/>
        <w:jc w:val="both"/>
      </w:pPr>
      <w:r w:rsidRPr="001F721B">
        <w:rPr>
          <w:b/>
        </w:rPr>
        <w:t>1</w:t>
      </w:r>
      <w:r>
        <w:rPr>
          <w:b/>
        </w:rPr>
        <w:t>4</w:t>
      </w:r>
      <w:r w:rsidRPr="001F721B">
        <w:rPr>
          <w:b/>
        </w:rPr>
        <w:t>.</w:t>
      </w:r>
      <w:r>
        <w:rPr>
          <w:b/>
        </w:rPr>
        <w:tab/>
        <w:t>External Relations</w:t>
      </w:r>
    </w:p>
    <w:p w14:paraId="3ABD8E5A" w14:textId="77777777" w:rsidR="00AD7FAD" w:rsidRDefault="00AD7FAD" w:rsidP="00AD7FAD">
      <w:pPr>
        <w:spacing w:after="0"/>
        <w:ind w:left="284" w:right="260"/>
        <w:jc w:val="both"/>
        <w:rPr>
          <w:b/>
        </w:rPr>
      </w:pPr>
    </w:p>
    <w:p w14:paraId="150AE7BE" w14:textId="77777777" w:rsidR="00F70B84" w:rsidRPr="005C67E1" w:rsidRDefault="00F70B84" w:rsidP="00F70B84">
      <w:pPr>
        <w:spacing w:after="0"/>
        <w:ind w:left="284" w:right="260"/>
        <w:jc w:val="both"/>
        <w:rPr>
          <w:b/>
          <w:color w:val="9A0000"/>
        </w:rPr>
      </w:pPr>
      <w:r>
        <w:rPr>
          <w:b/>
          <w:color w:val="9A0000"/>
        </w:rPr>
        <w:t>Stakeholder Engagement - Sponsorship &amp; Community</w:t>
      </w:r>
    </w:p>
    <w:p w14:paraId="5E691DB7" w14:textId="77777777" w:rsidR="00F70B84" w:rsidRDefault="00F70B84" w:rsidP="006F55E9">
      <w:pPr>
        <w:spacing w:after="0"/>
        <w:ind w:left="284" w:right="260"/>
        <w:jc w:val="both"/>
        <w:rPr>
          <w:b/>
          <w:u w:val="single"/>
        </w:rPr>
      </w:pPr>
    </w:p>
    <w:p w14:paraId="01A5F071" w14:textId="77777777" w:rsidR="005208A1" w:rsidRDefault="001A65D0" w:rsidP="00960C08">
      <w:pPr>
        <w:pStyle w:val="ListParagraph"/>
        <w:numPr>
          <w:ilvl w:val="0"/>
          <w:numId w:val="2"/>
        </w:numPr>
        <w:spacing w:after="0"/>
        <w:ind w:left="284" w:right="260"/>
        <w:jc w:val="both"/>
      </w:pPr>
      <w:r>
        <w:t xml:space="preserve">Ongoing stakeholder engagement with local neighbours and businesses including residents in </w:t>
      </w:r>
      <w:proofErr w:type="spellStart"/>
      <w:r>
        <w:t>Kayuga</w:t>
      </w:r>
      <w:proofErr w:type="spellEnd"/>
      <w:r>
        <w:t>, Aberdeen</w:t>
      </w:r>
      <w:r w:rsidR="00262DFC">
        <w:t xml:space="preserve"> and</w:t>
      </w:r>
      <w:r>
        <w:t xml:space="preserve"> Muswellbrook</w:t>
      </w:r>
      <w:r w:rsidR="00873A59">
        <w:t>.</w:t>
      </w:r>
    </w:p>
    <w:p w14:paraId="5605D54C" w14:textId="77777777" w:rsidR="005208A1" w:rsidRDefault="001A65D0" w:rsidP="00960C08">
      <w:pPr>
        <w:pStyle w:val="ListParagraph"/>
        <w:numPr>
          <w:ilvl w:val="0"/>
          <w:numId w:val="2"/>
        </w:numPr>
        <w:spacing w:after="0"/>
        <w:ind w:left="284" w:right="260"/>
        <w:jc w:val="both"/>
      </w:pPr>
      <w:r>
        <w:t>The General Manager Operations and team members attended Muswellbrook Chamber of Commerce meetings.</w:t>
      </w:r>
    </w:p>
    <w:p w14:paraId="38D4B1EF" w14:textId="77777777" w:rsidR="005208A1" w:rsidRDefault="001A65D0" w:rsidP="00960C08">
      <w:pPr>
        <w:pStyle w:val="ListParagraph"/>
        <w:numPr>
          <w:ilvl w:val="0"/>
          <w:numId w:val="2"/>
        </w:numPr>
        <w:spacing w:after="0"/>
        <w:ind w:left="284" w:right="260"/>
        <w:jc w:val="both"/>
      </w:pPr>
      <w:r>
        <w:t>MACH representatives attended local sporting games and events.</w:t>
      </w:r>
    </w:p>
    <w:p w14:paraId="52BADD4A" w14:textId="77777777" w:rsidR="00E40387" w:rsidRDefault="00E40387" w:rsidP="00960C08">
      <w:pPr>
        <w:pStyle w:val="ListParagraph"/>
        <w:numPr>
          <w:ilvl w:val="0"/>
          <w:numId w:val="2"/>
        </w:numPr>
        <w:spacing w:after="0"/>
        <w:ind w:left="284" w:right="260"/>
        <w:jc w:val="both"/>
      </w:pPr>
      <w:r>
        <w:t xml:space="preserve">Voice for Mining Event held at McDonald Jones Stadium in Newcastle on 20 July 2025 with MACH team members participating in the </w:t>
      </w:r>
      <w:proofErr w:type="spellStart"/>
      <w:r>
        <w:t>FanZone</w:t>
      </w:r>
      <w:proofErr w:type="spellEnd"/>
      <w:r>
        <w:t xml:space="preserve"> event.</w:t>
      </w:r>
    </w:p>
    <w:p w14:paraId="65C833F3" w14:textId="77777777" w:rsidR="00E40387" w:rsidRDefault="00E40387" w:rsidP="00960C08">
      <w:pPr>
        <w:pStyle w:val="ListParagraph"/>
        <w:numPr>
          <w:ilvl w:val="0"/>
          <w:numId w:val="2"/>
        </w:numPr>
        <w:spacing w:after="0"/>
        <w:ind w:left="284" w:right="260"/>
        <w:jc w:val="both"/>
      </w:pPr>
      <w:r>
        <w:t xml:space="preserve">NAIDOC Celebrations held on site on 25 July 2025 with special guest including the Mayor Jeff Drayton and ACDF members.  Celebrations </w:t>
      </w:r>
      <w:proofErr w:type="gramStart"/>
      <w:r>
        <w:t>included;</w:t>
      </w:r>
      <w:proofErr w:type="gramEnd"/>
      <w:r>
        <w:t xml:space="preserve"> flag raising, smoking ceremony, Aboriginal Art and Dancers.</w:t>
      </w:r>
    </w:p>
    <w:p w14:paraId="4C7DE9D6" w14:textId="77777777" w:rsidR="00E40387" w:rsidRDefault="00E40387" w:rsidP="00960C08">
      <w:pPr>
        <w:pStyle w:val="ListParagraph"/>
        <w:numPr>
          <w:ilvl w:val="0"/>
          <w:numId w:val="2"/>
        </w:numPr>
        <w:spacing w:after="0"/>
        <w:ind w:left="284" w:right="260"/>
        <w:jc w:val="both"/>
      </w:pPr>
      <w:r>
        <w:t>The Environment and Community Manager and External Relations Manager attend</w:t>
      </w:r>
      <w:r w:rsidR="00986D8A">
        <w:t xml:space="preserve">ed </w:t>
      </w:r>
      <w:r w:rsidR="00D37A17">
        <w:t>Cultural Days and NAIDOC celebration events at schools and St Heliers Correctional Centre.</w:t>
      </w:r>
    </w:p>
    <w:p w14:paraId="15809A8D" w14:textId="77777777" w:rsidR="00D37A17" w:rsidRDefault="00D37A17" w:rsidP="00960C08">
      <w:pPr>
        <w:pStyle w:val="ListParagraph"/>
        <w:numPr>
          <w:ilvl w:val="0"/>
          <w:numId w:val="2"/>
        </w:numPr>
        <w:spacing w:after="0"/>
        <w:ind w:left="284" w:right="260"/>
        <w:jc w:val="both"/>
      </w:pPr>
      <w:r>
        <w:t>MACH representatives attended the Health, Safety, Environment &amp; Community Conference in Pokolbin on 4 August 2025.</w:t>
      </w:r>
    </w:p>
    <w:p w14:paraId="01B5C49B" w14:textId="77777777" w:rsidR="00D37A17" w:rsidRDefault="00D37A17" w:rsidP="00960C08">
      <w:pPr>
        <w:pStyle w:val="ListParagraph"/>
        <w:numPr>
          <w:ilvl w:val="0"/>
          <w:numId w:val="2"/>
        </w:numPr>
        <w:spacing w:after="0"/>
        <w:ind w:left="284" w:right="260"/>
        <w:jc w:val="both"/>
      </w:pPr>
      <w:r>
        <w:t xml:space="preserve">Upper Hunter Westpac Charity Ball was held in Singleton on 16 August 2025 with MACH representatives </w:t>
      </w:r>
      <w:r w:rsidR="00995809">
        <w:t>in attendance</w:t>
      </w:r>
      <w:r>
        <w:t>.</w:t>
      </w:r>
    </w:p>
    <w:p w14:paraId="35441652" w14:textId="77777777" w:rsidR="00986D8A" w:rsidRDefault="00986D8A" w:rsidP="00986D8A">
      <w:pPr>
        <w:pStyle w:val="ListParagraph"/>
        <w:spacing w:after="0"/>
        <w:ind w:left="284" w:right="260"/>
        <w:jc w:val="both"/>
      </w:pPr>
    </w:p>
    <w:p w14:paraId="1019217C" w14:textId="77777777" w:rsidR="00F70B84" w:rsidRPr="005C67E1" w:rsidRDefault="00F70B84" w:rsidP="00F70B84">
      <w:pPr>
        <w:spacing w:after="0"/>
        <w:ind w:left="284" w:right="260"/>
        <w:jc w:val="both"/>
        <w:rPr>
          <w:b/>
          <w:color w:val="9A0000"/>
        </w:rPr>
      </w:pPr>
      <w:r>
        <w:rPr>
          <w:b/>
          <w:color w:val="9A0000"/>
        </w:rPr>
        <w:t>Sponsorships June to August 2025</w:t>
      </w:r>
    </w:p>
    <w:p w14:paraId="2F26466C" w14:textId="77777777" w:rsidR="00D37A17" w:rsidRPr="00D37A17" w:rsidRDefault="00D37A17" w:rsidP="00E6060A">
      <w:pPr>
        <w:spacing w:after="0"/>
        <w:ind w:left="284" w:right="260"/>
        <w:jc w:val="both"/>
      </w:pPr>
    </w:p>
    <w:p w14:paraId="6A6875CC" w14:textId="77777777" w:rsidR="00F70B84" w:rsidRDefault="006B7F69" w:rsidP="00E6060A">
      <w:pPr>
        <w:spacing w:after="0"/>
        <w:ind w:left="284" w:right="260"/>
        <w:jc w:val="both"/>
      </w:pPr>
      <w:r>
        <w:t>YTD MACH ha</w:t>
      </w:r>
      <w:r w:rsidR="00F70B84">
        <w:t>s</w:t>
      </w:r>
      <w:r>
        <w:t xml:space="preserve"> supported 68 organisations with funding </w:t>
      </w:r>
      <w:r w:rsidR="00F55DA1">
        <w:t xml:space="preserve">also </w:t>
      </w:r>
      <w:r>
        <w:t xml:space="preserve">going to Merriwa and other areas where MACH have offsets.  LR noted recipients had been very grateful </w:t>
      </w:r>
      <w:r w:rsidR="00F70B84">
        <w:t xml:space="preserve">to MACH for providing support, particularly </w:t>
      </w:r>
      <w:r w:rsidR="00995809">
        <w:t>for</w:t>
      </w:r>
      <w:r w:rsidR="00F70B84">
        <w:t xml:space="preserve"> smaller schools such as in Merriwa.</w:t>
      </w:r>
    </w:p>
    <w:p w14:paraId="447C07C6" w14:textId="77777777" w:rsidR="00D37A17" w:rsidRPr="00D37A17" w:rsidRDefault="00D37A17" w:rsidP="00E6060A">
      <w:pPr>
        <w:spacing w:after="0"/>
        <w:ind w:left="284" w:right="260"/>
        <w:jc w:val="both"/>
      </w:pPr>
    </w:p>
    <w:p w14:paraId="654309A6" w14:textId="77777777" w:rsidR="005208A1" w:rsidRDefault="004A2EAC" w:rsidP="00960C08">
      <w:pPr>
        <w:pStyle w:val="ListParagraph"/>
        <w:numPr>
          <w:ilvl w:val="0"/>
          <w:numId w:val="2"/>
        </w:numPr>
        <w:spacing w:after="0"/>
        <w:ind w:left="284" w:right="260"/>
        <w:jc w:val="both"/>
      </w:pPr>
      <w:r>
        <w:t xml:space="preserve">Aberdeen </w:t>
      </w:r>
      <w:r w:rsidR="00D37A17">
        <w:t>&amp; Scone Lions Club</w:t>
      </w:r>
    </w:p>
    <w:p w14:paraId="57D61386" w14:textId="77777777" w:rsidR="00D37A17" w:rsidRDefault="00D37A17" w:rsidP="00960C08">
      <w:pPr>
        <w:pStyle w:val="ListParagraph"/>
        <w:numPr>
          <w:ilvl w:val="0"/>
          <w:numId w:val="2"/>
        </w:numPr>
        <w:spacing w:after="0"/>
        <w:ind w:left="284" w:right="260"/>
        <w:jc w:val="both"/>
      </w:pPr>
      <w:r>
        <w:t>Aberdeen Pony Club</w:t>
      </w:r>
    </w:p>
    <w:p w14:paraId="4AB7DCF0" w14:textId="77777777" w:rsidR="00D37A17" w:rsidRDefault="00D37A17" w:rsidP="00960C08">
      <w:pPr>
        <w:pStyle w:val="ListParagraph"/>
        <w:numPr>
          <w:ilvl w:val="0"/>
          <w:numId w:val="2"/>
        </w:numPr>
        <w:spacing w:after="0"/>
        <w:ind w:left="284" w:right="260"/>
        <w:jc w:val="both"/>
      </w:pPr>
      <w:r>
        <w:t>Cassilis Rode</w:t>
      </w:r>
      <w:r w:rsidR="006B7F69">
        <w:t>o</w:t>
      </w:r>
    </w:p>
    <w:p w14:paraId="0AA3B430" w14:textId="77777777" w:rsidR="00D37A17" w:rsidRDefault="00D37A17" w:rsidP="00960C08">
      <w:pPr>
        <w:pStyle w:val="ListParagraph"/>
        <w:numPr>
          <w:ilvl w:val="0"/>
          <w:numId w:val="2"/>
        </w:numPr>
        <w:spacing w:after="0"/>
        <w:ind w:left="284" w:right="260"/>
        <w:jc w:val="both"/>
      </w:pPr>
      <w:r>
        <w:t>King of the Rangers Stockman's Challenge</w:t>
      </w:r>
    </w:p>
    <w:p w14:paraId="4544567A" w14:textId="77777777" w:rsidR="00D37A17" w:rsidRDefault="00D37A17" w:rsidP="00960C08">
      <w:pPr>
        <w:pStyle w:val="ListParagraph"/>
        <w:numPr>
          <w:ilvl w:val="0"/>
          <w:numId w:val="2"/>
        </w:numPr>
        <w:spacing w:after="0"/>
        <w:ind w:left="284" w:right="260"/>
        <w:jc w:val="both"/>
      </w:pPr>
      <w:r>
        <w:t>MACH and Cheese girls touch football team</w:t>
      </w:r>
    </w:p>
    <w:p w14:paraId="69B65345" w14:textId="77777777" w:rsidR="00D37A17" w:rsidRDefault="00D37A17" w:rsidP="00960C08">
      <w:pPr>
        <w:pStyle w:val="ListParagraph"/>
        <w:numPr>
          <w:ilvl w:val="0"/>
          <w:numId w:val="2"/>
        </w:numPr>
        <w:spacing w:after="0"/>
        <w:ind w:left="284" w:right="260"/>
        <w:jc w:val="both"/>
      </w:pPr>
      <w:r>
        <w:t>Merriwa Central School</w:t>
      </w:r>
    </w:p>
    <w:p w14:paraId="12A56CD0" w14:textId="77777777" w:rsidR="00D37A17" w:rsidRDefault="00D37A17" w:rsidP="00960C08">
      <w:pPr>
        <w:pStyle w:val="ListParagraph"/>
        <w:numPr>
          <w:ilvl w:val="0"/>
          <w:numId w:val="2"/>
        </w:numPr>
        <w:spacing w:after="0"/>
        <w:ind w:left="284" w:right="260"/>
        <w:jc w:val="both"/>
      </w:pPr>
      <w:r>
        <w:t>Merriwa and District Rescue Squad</w:t>
      </w:r>
    </w:p>
    <w:p w14:paraId="6F4C2CDE" w14:textId="77777777" w:rsidR="00D37A17" w:rsidRDefault="00D37A17" w:rsidP="00960C08">
      <w:pPr>
        <w:pStyle w:val="ListParagraph"/>
        <w:numPr>
          <w:ilvl w:val="0"/>
          <w:numId w:val="2"/>
        </w:numPr>
        <w:spacing w:after="0"/>
        <w:ind w:left="284" w:right="260"/>
        <w:jc w:val="both"/>
      </w:pPr>
      <w:r>
        <w:t>Merriwa Physical Culture</w:t>
      </w:r>
    </w:p>
    <w:p w14:paraId="58624186" w14:textId="77777777" w:rsidR="00D37A17" w:rsidRDefault="00D37A17" w:rsidP="00960C08">
      <w:pPr>
        <w:pStyle w:val="ListParagraph"/>
        <w:numPr>
          <w:ilvl w:val="0"/>
          <w:numId w:val="2"/>
        </w:numPr>
        <w:spacing w:after="0"/>
        <w:ind w:left="284" w:right="260"/>
        <w:jc w:val="both"/>
      </w:pPr>
      <w:r>
        <w:t>Merriwa Show</w:t>
      </w:r>
    </w:p>
    <w:p w14:paraId="4C789BB4" w14:textId="77777777" w:rsidR="00D37A17" w:rsidRDefault="00D37A17" w:rsidP="00960C08">
      <w:pPr>
        <w:pStyle w:val="ListParagraph"/>
        <w:numPr>
          <w:ilvl w:val="0"/>
          <w:numId w:val="2"/>
        </w:numPr>
        <w:spacing w:after="0"/>
        <w:ind w:left="284" w:right="260"/>
        <w:jc w:val="both"/>
      </w:pPr>
      <w:r>
        <w:t>Muswellbrook Amateur Theatrical Society</w:t>
      </w:r>
    </w:p>
    <w:p w14:paraId="49FA230E" w14:textId="77777777" w:rsidR="00D37A17" w:rsidRDefault="00D37A17" w:rsidP="00960C08">
      <w:pPr>
        <w:pStyle w:val="ListParagraph"/>
        <w:numPr>
          <w:ilvl w:val="0"/>
          <w:numId w:val="2"/>
        </w:numPr>
        <w:spacing w:after="0"/>
        <w:ind w:left="284" w:right="260"/>
        <w:jc w:val="both"/>
      </w:pPr>
      <w:r>
        <w:t>Muswellbrook Chamber of Commerce</w:t>
      </w:r>
    </w:p>
    <w:p w14:paraId="1C1FA1AF" w14:textId="77777777" w:rsidR="00D37A17" w:rsidRDefault="00D37A17" w:rsidP="00960C08">
      <w:pPr>
        <w:pStyle w:val="ListParagraph"/>
        <w:numPr>
          <w:ilvl w:val="0"/>
          <w:numId w:val="2"/>
        </w:numPr>
        <w:spacing w:after="0"/>
        <w:ind w:left="284" w:right="260"/>
        <w:jc w:val="both"/>
      </w:pPr>
      <w:r>
        <w:t>Muswellbrook Swimming Club</w:t>
      </w:r>
    </w:p>
    <w:p w14:paraId="048A8900" w14:textId="77777777" w:rsidR="00D37A17" w:rsidRDefault="00D37A17" w:rsidP="00960C08">
      <w:pPr>
        <w:pStyle w:val="ListParagraph"/>
        <w:numPr>
          <w:ilvl w:val="0"/>
          <w:numId w:val="2"/>
        </w:numPr>
        <w:spacing w:after="0"/>
        <w:ind w:left="284" w:right="260"/>
        <w:jc w:val="both"/>
      </w:pPr>
      <w:r>
        <w:t>St Joseph's Merriwa P&amp;F Junior Campdraft</w:t>
      </w:r>
    </w:p>
    <w:p w14:paraId="51B670FB" w14:textId="77777777" w:rsidR="00D37A17" w:rsidRDefault="00D37A17" w:rsidP="00960C08">
      <w:pPr>
        <w:pStyle w:val="ListParagraph"/>
        <w:numPr>
          <w:ilvl w:val="0"/>
          <w:numId w:val="2"/>
        </w:numPr>
        <w:spacing w:after="0"/>
        <w:ind w:left="284" w:right="260"/>
        <w:jc w:val="both"/>
      </w:pPr>
      <w:r>
        <w:t>Two Rivers Carols in the Vines</w:t>
      </w:r>
    </w:p>
    <w:p w14:paraId="5F193EEC" w14:textId="77777777" w:rsidR="00F70B84" w:rsidRDefault="00F70B84" w:rsidP="00F70B84">
      <w:pPr>
        <w:pStyle w:val="ListParagraph"/>
        <w:spacing w:after="0"/>
        <w:ind w:left="284" w:right="260"/>
        <w:jc w:val="both"/>
      </w:pPr>
    </w:p>
    <w:p w14:paraId="668FD998" w14:textId="77777777" w:rsidR="006E62EA" w:rsidRDefault="00A306E0" w:rsidP="00A576EC">
      <w:pPr>
        <w:spacing w:after="0"/>
        <w:ind w:left="284" w:right="260"/>
        <w:jc w:val="both"/>
      </w:pPr>
      <w:r>
        <w:t>L</w:t>
      </w:r>
      <w:r w:rsidR="00653BC6">
        <w:t>R</w:t>
      </w:r>
      <w:r>
        <w:t xml:space="preserve"> acknowledged KS </w:t>
      </w:r>
      <w:r w:rsidR="00653BC6">
        <w:t>for</w:t>
      </w:r>
      <w:r>
        <w:t xml:space="preserve"> facilitating MACH's sponsorship endeavours</w:t>
      </w:r>
      <w:r w:rsidR="00C44821">
        <w:t>.  It</w:t>
      </w:r>
      <w:r w:rsidR="00653BC6">
        <w:t xml:space="preserve"> was noted </w:t>
      </w:r>
      <w:r>
        <w:t>that football is a bi</w:t>
      </w:r>
      <w:r w:rsidR="00A60B2C">
        <w:t>g</w:t>
      </w:r>
      <w:r>
        <w:t xml:space="preserve"> part of the local community</w:t>
      </w:r>
      <w:r w:rsidR="00A60B2C">
        <w:t xml:space="preserve"> and that MACH staff </w:t>
      </w:r>
      <w:r w:rsidR="00C44821">
        <w:t xml:space="preserve">often </w:t>
      </w:r>
      <w:r w:rsidR="00A60B2C">
        <w:t xml:space="preserve">attend </w:t>
      </w:r>
      <w:r w:rsidR="00995809">
        <w:t xml:space="preserve">sporting games and events to represent the company </w:t>
      </w:r>
      <w:r w:rsidR="00995809">
        <w:lastRenderedPageBreak/>
        <w:t xml:space="preserve">whilst taking their children along.  </w:t>
      </w:r>
      <w:r w:rsidR="00F141AD">
        <w:t xml:space="preserve">In addition, </w:t>
      </w:r>
      <w:r w:rsidR="0031754B">
        <w:t>MACH provide</w:t>
      </w:r>
      <w:r w:rsidR="00F141AD">
        <w:t>d</w:t>
      </w:r>
      <w:r w:rsidR="0031754B">
        <w:t xml:space="preserve"> a lawn mower for </w:t>
      </w:r>
      <w:proofErr w:type="spellStart"/>
      <w:r w:rsidR="0031754B">
        <w:t>Kayuga</w:t>
      </w:r>
      <w:proofErr w:type="spellEnd"/>
      <w:r w:rsidR="0031754B">
        <w:t xml:space="preserve"> Fire Station to maintain their facilities.</w:t>
      </w:r>
    </w:p>
    <w:p w14:paraId="379B91B5" w14:textId="77777777" w:rsidR="006E62EA" w:rsidRDefault="006E62EA" w:rsidP="00A576EC">
      <w:pPr>
        <w:spacing w:after="0"/>
        <w:ind w:left="284" w:right="260"/>
        <w:jc w:val="both"/>
      </w:pPr>
    </w:p>
    <w:p w14:paraId="66319F66" w14:textId="77777777" w:rsidR="0031754B" w:rsidRDefault="008E34C4" w:rsidP="006E62EA">
      <w:pPr>
        <w:spacing w:after="0"/>
        <w:ind w:left="284" w:right="260"/>
        <w:jc w:val="both"/>
      </w:pPr>
      <w:r w:rsidRPr="008E34C4">
        <w:rPr>
          <w:b/>
        </w:rPr>
        <w:t xml:space="preserve">Complaints per Month </w:t>
      </w:r>
      <w:proofErr w:type="gramStart"/>
      <w:r w:rsidRPr="008E34C4">
        <w:rPr>
          <w:b/>
        </w:rPr>
        <w:t>By</w:t>
      </w:r>
      <w:proofErr w:type="gramEnd"/>
      <w:r w:rsidRPr="008E34C4">
        <w:rPr>
          <w:b/>
        </w:rPr>
        <w:t xml:space="preserve"> Type</w:t>
      </w:r>
      <w:r w:rsidR="006E62EA">
        <w:rPr>
          <w:b/>
        </w:rPr>
        <w:t xml:space="preserve">; </w:t>
      </w:r>
      <w:r w:rsidR="00A306E0">
        <w:t>LR provided an overview of complaints during the reporting period</w:t>
      </w:r>
      <w:r w:rsidR="0031754B">
        <w:t xml:space="preserve"> and detailed the distribution of complainants.  LR acknowledged that the winter period is known for its noise enhancing conditions and that a primary complainant </w:t>
      </w:r>
      <w:r w:rsidR="00F141AD">
        <w:t>was</w:t>
      </w:r>
      <w:r w:rsidR="0031754B">
        <w:t xml:space="preserve"> in an identified noise impact area.</w:t>
      </w:r>
    </w:p>
    <w:p w14:paraId="18BCF34F" w14:textId="77777777" w:rsidR="0031754B" w:rsidRDefault="0031754B" w:rsidP="006E62EA">
      <w:pPr>
        <w:spacing w:after="0"/>
        <w:ind w:left="284" w:right="260"/>
        <w:jc w:val="both"/>
      </w:pPr>
    </w:p>
    <w:p w14:paraId="23CEDCB7" w14:textId="77777777" w:rsidR="00653BC6" w:rsidRDefault="001168DE" w:rsidP="00A576EC">
      <w:pPr>
        <w:spacing w:after="0"/>
        <w:ind w:left="284" w:right="260"/>
        <w:jc w:val="both"/>
      </w:pPr>
      <w:r w:rsidRPr="0031754B">
        <w:rPr>
          <w:b/>
        </w:rPr>
        <w:t>Dorset Road &amp; Castlerock Road Works</w:t>
      </w:r>
      <w:r w:rsidR="0031754B">
        <w:t>; notification</w:t>
      </w:r>
      <w:r>
        <w:t xml:space="preserve"> had been provided v</w:t>
      </w:r>
      <w:r w:rsidR="00A306E0">
        <w:t>ia</w:t>
      </w:r>
      <w:r>
        <w:t xml:space="preserve"> MACH's Community Update No </w:t>
      </w:r>
      <w:proofErr w:type="gramStart"/>
      <w:r>
        <w:t>2,</w:t>
      </w:r>
      <w:proofErr w:type="gramEnd"/>
      <w:r>
        <w:t xml:space="preserve"> another </w:t>
      </w:r>
      <w:r w:rsidR="00F55DA1">
        <w:t xml:space="preserve">notice </w:t>
      </w:r>
      <w:r w:rsidR="00653BC6">
        <w:t>was scheduled to go out week commencing 22 September</w:t>
      </w:r>
      <w:r w:rsidR="0031754B">
        <w:t xml:space="preserve"> 2025</w:t>
      </w:r>
      <w:r w:rsidR="00653BC6">
        <w:t>.  MACH also provide project updates via their website.</w:t>
      </w:r>
    </w:p>
    <w:p w14:paraId="51F6291A" w14:textId="77777777" w:rsidR="001168DE" w:rsidRDefault="001168DE" w:rsidP="00A576EC">
      <w:pPr>
        <w:spacing w:after="0"/>
        <w:ind w:left="284" w:right="260"/>
        <w:jc w:val="both"/>
      </w:pPr>
    </w:p>
    <w:p w14:paraId="6B93B55E" w14:textId="77777777" w:rsidR="006C66A6" w:rsidRDefault="006C66A6" w:rsidP="006C66A6">
      <w:pPr>
        <w:spacing w:after="0"/>
        <w:ind w:left="284" w:right="260" w:hanging="284"/>
        <w:jc w:val="both"/>
      </w:pPr>
      <w:r w:rsidRPr="001F721B">
        <w:rPr>
          <w:b/>
        </w:rPr>
        <w:t>1</w:t>
      </w:r>
      <w:r>
        <w:rPr>
          <w:b/>
        </w:rPr>
        <w:t>5</w:t>
      </w:r>
      <w:r w:rsidRPr="001F721B">
        <w:rPr>
          <w:b/>
        </w:rPr>
        <w:t>.</w:t>
      </w:r>
      <w:r>
        <w:rPr>
          <w:b/>
        </w:rPr>
        <w:t>General Business</w:t>
      </w:r>
    </w:p>
    <w:p w14:paraId="1CA1B8B5" w14:textId="77777777" w:rsidR="00F141AD" w:rsidRDefault="00F141AD" w:rsidP="00431AEA">
      <w:pPr>
        <w:spacing w:after="0"/>
        <w:ind w:left="284" w:right="260"/>
        <w:jc w:val="both"/>
      </w:pPr>
    </w:p>
    <w:p w14:paraId="0337BE6A" w14:textId="77777777" w:rsidR="006E62EA" w:rsidRDefault="003F79AA" w:rsidP="00A306E0">
      <w:pPr>
        <w:spacing w:after="0"/>
        <w:ind w:left="284" w:right="260"/>
        <w:jc w:val="both"/>
      </w:pPr>
      <w:r>
        <w:t xml:space="preserve">LR asked if members would like MACH to organise a site visit prior to the December CCC Meeting.  MR proposed that MACH could take members </w:t>
      </w:r>
      <w:r w:rsidR="00F141AD">
        <w:t xml:space="preserve">to </w:t>
      </w:r>
      <w:proofErr w:type="gramStart"/>
      <w:r w:rsidR="00F141AD">
        <w:t>take a look</w:t>
      </w:r>
      <w:proofErr w:type="gramEnd"/>
      <w:r w:rsidR="00F141AD">
        <w:t xml:space="preserve"> at the NLR and potentially the TSF Embankment Lift.  </w:t>
      </w:r>
      <w:r w:rsidR="004D3F7B">
        <w:t xml:space="preserve">Members </w:t>
      </w:r>
      <w:r w:rsidR="006E62EA">
        <w:t xml:space="preserve">confirmed </w:t>
      </w:r>
      <w:r>
        <w:t>interest in</w:t>
      </w:r>
      <w:r w:rsidR="006E62EA">
        <w:t xml:space="preserve"> these inspections.</w:t>
      </w:r>
    </w:p>
    <w:p w14:paraId="0C90A700" w14:textId="77777777" w:rsidR="006E62EA" w:rsidRDefault="006E62EA" w:rsidP="00A306E0">
      <w:pPr>
        <w:spacing w:after="0"/>
        <w:ind w:left="284" w:right="260"/>
        <w:jc w:val="both"/>
      </w:pPr>
    </w:p>
    <w:p w14:paraId="24637136" w14:textId="77777777" w:rsidR="003F79AA" w:rsidRDefault="004D3F7B" w:rsidP="00A576EC">
      <w:pPr>
        <w:spacing w:after="0"/>
        <w:ind w:left="284" w:right="260"/>
        <w:jc w:val="both"/>
      </w:pPr>
      <w:r>
        <w:t>WP thanked all f</w:t>
      </w:r>
      <w:r w:rsidR="006E62EA">
        <w:t>or attending and being involved and closed the meeting at 11.45 a.m.</w:t>
      </w:r>
    </w:p>
    <w:p w14:paraId="15FAF6A8" w14:textId="77777777" w:rsidR="003F79AA" w:rsidRDefault="003F79AA" w:rsidP="00A576EC">
      <w:pPr>
        <w:spacing w:after="0"/>
        <w:ind w:left="284" w:right="260"/>
        <w:jc w:val="both"/>
      </w:pPr>
    </w:p>
    <w:p w14:paraId="57D551A6" w14:textId="77777777" w:rsidR="00A2106E" w:rsidRDefault="00A2106E" w:rsidP="00A576EC">
      <w:pPr>
        <w:spacing w:after="0"/>
        <w:ind w:left="284" w:right="260"/>
        <w:jc w:val="both"/>
      </w:pPr>
      <w:r>
        <w:t xml:space="preserve">MACH provided lunch and refreshments </w:t>
      </w:r>
      <w:r w:rsidR="007D4E1F">
        <w:t>for</w:t>
      </w:r>
      <w:r>
        <w:t xml:space="preserve"> </w:t>
      </w:r>
      <w:r w:rsidR="00014E28">
        <w:t>members</w:t>
      </w:r>
      <w:r>
        <w:t>.</w:t>
      </w:r>
    </w:p>
    <w:p w14:paraId="2DAA41DB" w14:textId="77777777" w:rsidR="00796542" w:rsidRDefault="00796542" w:rsidP="00E6060A">
      <w:pPr>
        <w:spacing w:after="0"/>
        <w:ind w:left="284" w:right="260"/>
        <w:jc w:val="both"/>
      </w:pPr>
    </w:p>
    <w:p w14:paraId="77AD49F8" w14:textId="77777777" w:rsidR="00796542" w:rsidRDefault="006C66A6" w:rsidP="00796542">
      <w:pPr>
        <w:spacing w:after="0"/>
        <w:ind w:left="284" w:right="260" w:hanging="284"/>
        <w:jc w:val="both"/>
        <w:rPr>
          <w:b/>
        </w:rPr>
      </w:pPr>
      <w:r w:rsidRPr="00E6060A">
        <w:rPr>
          <w:b/>
        </w:rPr>
        <w:t xml:space="preserve">16. </w:t>
      </w:r>
      <w:r w:rsidR="004D3F7B">
        <w:rPr>
          <w:b/>
        </w:rPr>
        <w:t>Next Meeting Date</w:t>
      </w:r>
    </w:p>
    <w:p w14:paraId="4DFBA003" w14:textId="77777777" w:rsidR="00B712EA" w:rsidRDefault="00B712EA" w:rsidP="00B712EA">
      <w:pPr>
        <w:pStyle w:val="ListParagraph"/>
        <w:spacing w:after="0"/>
        <w:ind w:left="284" w:right="260"/>
        <w:jc w:val="both"/>
      </w:pPr>
    </w:p>
    <w:p w14:paraId="493662BD" w14:textId="77777777" w:rsidR="006E62EA" w:rsidRPr="00A03F1F" w:rsidRDefault="00F97AF4" w:rsidP="006E62EA">
      <w:pPr>
        <w:pStyle w:val="ListParagraph"/>
        <w:numPr>
          <w:ilvl w:val="0"/>
          <w:numId w:val="2"/>
        </w:numPr>
        <w:spacing w:after="0"/>
        <w:ind w:left="284" w:right="260"/>
        <w:jc w:val="both"/>
      </w:pPr>
      <w:r w:rsidRPr="00A03F1F">
        <w:t>11 December</w:t>
      </w:r>
      <w:r w:rsidR="00796542" w:rsidRPr="00A03F1F">
        <w:t xml:space="preserve"> 2025</w:t>
      </w:r>
    </w:p>
    <w:p w14:paraId="4676C9B9" w14:textId="77777777" w:rsidR="006E62EA" w:rsidRPr="00A03F1F" w:rsidRDefault="003F79AA" w:rsidP="006E62EA">
      <w:pPr>
        <w:pStyle w:val="ListParagraph"/>
        <w:spacing w:after="0"/>
        <w:ind w:left="284" w:right="260"/>
        <w:jc w:val="both"/>
      </w:pPr>
      <w:r w:rsidRPr="00A03F1F">
        <w:t>Proposed t</w:t>
      </w:r>
      <w:r w:rsidR="006E62EA" w:rsidRPr="00A03F1F">
        <w:t xml:space="preserve">our </w:t>
      </w:r>
      <w:r w:rsidRPr="00A03F1F">
        <w:t xml:space="preserve">to </w:t>
      </w:r>
      <w:r w:rsidR="006E62EA" w:rsidRPr="00A03F1F">
        <w:t>commence at 9.00 a.m., with an allowance for approximately 1.30 hours</w:t>
      </w:r>
      <w:r w:rsidR="00F83A63" w:rsidRPr="00A03F1F">
        <w:t xml:space="preserve"> for a tour of some of the project areas NLR and potentially the TSF Embankment Lift,</w:t>
      </w:r>
      <w:r w:rsidR="006E62EA" w:rsidRPr="00A03F1F">
        <w:t xml:space="preserve"> and CCC Meeting to follow.</w:t>
      </w:r>
    </w:p>
    <w:sectPr w:rsidR="006E62EA" w:rsidRPr="00A03F1F" w:rsidSect="005F6C05">
      <w:headerReference w:type="default" r:id="rId10"/>
      <w:footerReference w:type="default" r:id="rId11"/>
      <w:pgSz w:w="11906" w:h="16838"/>
      <w:pgMar w:top="720" w:right="720" w:bottom="720" w:left="720" w:header="170"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F50B9A" w14:textId="77777777" w:rsidR="00E607A5" w:rsidRDefault="00E607A5" w:rsidP="0025379A">
      <w:pPr>
        <w:spacing w:after="0" w:line="240" w:lineRule="auto"/>
      </w:pPr>
      <w:r>
        <w:separator/>
      </w:r>
    </w:p>
  </w:endnote>
  <w:endnote w:type="continuationSeparator" w:id="0">
    <w:p w14:paraId="6E7AE8C1" w14:textId="77777777" w:rsidR="00E607A5" w:rsidRDefault="00E607A5" w:rsidP="002537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774896"/>
      <w:docPartObj>
        <w:docPartGallery w:val="Page Numbers (Bottom of Page)"/>
        <w:docPartUnique/>
      </w:docPartObj>
    </w:sdtPr>
    <w:sdtEndPr>
      <w:rPr>
        <w:color w:val="7F7F7F" w:themeColor="background1" w:themeShade="7F"/>
        <w:spacing w:val="60"/>
      </w:rPr>
    </w:sdtEndPr>
    <w:sdtContent>
      <w:p w14:paraId="272A5CC9" w14:textId="77777777" w:rsidR="00A60B2C" w:rsidRDefault="00BB225F">
        <w:pPr>
          <w:pStyle w:val="Footer"/>
          <w:pBdr>
            <w:top w:val="single" w:sz="4" w:space="1" w:color="D9D9D9" w:themeColor="background1" w:themeShade="D9"/>
          </w:pBdr>
          <w:jc w:val="right"/>
        </w:pPr>
        <w:r>
          <w:fldChar w:fldCharType="begin"/>
        </w:r>
        <w:r w:rsidR="00B92158">
          <w:instrText xml:space="preserve"> PAGE   \* MERGEFORMAT </w:instrText>
        </w:r>
        <w:r>
          <w:fldChar w:fldCharType="separate"/>
        </w:r>
        <w:r w:rsidR="008D38B2">
          <w:rPr>
            <w:noProof/>
          </w:rPr>
          <w:t>8</w:t>
        </w:r>
        <w:r>
          <w:rPr>
            <w:noProof/>
          </w:rPr>
          <w:fldChar w:fldCharType="end"/>
        </w:r>
        <w:r w:rsidR="00A60B2C">
          <w:t xml:space="preserve"> | </w:t>
        </w:r>
        <w:r w:rsidR="00A60B2C">
          <w:rPr>
            <w:color w:val="7F7F7F" w:themeColor="background1" w:themeShade="7F"/>
            <w:spacing w:val="60"/>
          </w:rPr>
          <w:t>Page</w:t>
        </w:r>
      </w:p>
    </w:sdtContent>
  </w:sdt>
  <w:p w14:paraId="1F365414" w14:textId="77777777" w:rsidR="00A60B2C" w:rsidRDefault="00A60B2C" w:rsidP="008E34C4">
    <w:pPr>
      <w:pStyle w:val="Footer"/>
      <w:ind w:left="28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2E0A24" w14:textId="77777777" w:rsidR="00E607A5" w:rsidRDefault="00E607A5" w:rsidP="0025379A">
      <w:pPr>
        <w:spacing w:after="0" w:line="240" w:lineRule="auto"/>
      </w:pPr>
      <w:r>
        <w:separator/>
      </w:r>
    </w:p>
  </w:footnote>
  <w:footnote w:type="continuationSeparator" w:id="0">
    <w:p w14:paraId="49F71B47" w14:textId="77777777" w:rsidR="00E607A5" w:rsidRDefault="00E607A5" w:rsidP="002537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837" w:type="pct"/>
      <w:tblInd w:w="399" w:type="dxa"/>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10125"/>
    </w:tblGrid>
    <w:tr w:rsidR="00A60B2C" w:rsidRPr="00AC03E9" w14:paraId="438DEECC" w14:textId="77777777" w:rsidTr="00CF1AA0">
      <w:trPr>
        <w:trHeight w:val="288"/>
      </w:trPr>
      <w:sdt>
        <w:sdtPr>
          <w:rPr>
            <w:rFonts w:eastAsiaTheme="majorEastAsia" w:cstheme="majorBidi"/>
          </w:rPr>
          <w:alias w:val="Title"/>
          <w:id w:val="77761602"/>
          <w:dataBinding w:prefixMappings="xmlns:ns0='http://schemas.openxmlformats.org/package/2006/metadata/core-properties' xmlns:ns1='http://purl.org/dc/elements/1.1/'" w:xpath="/ns0:coreProperties[1]/ns1:title[1]" w:storeItemID="{6C3C8BC8-F283-45AE-878A-BAB7291924A1}"/>
          <w:text/>
        </w:sdtPr>
        <w:sdtEndPr/>
        <w:sdtContent>
          <w:tc>
            <w:tcPr>
              <w:tcW w:w="10348" w:type="dxa"/>
            </w:tcPr>
            <w:p w14:paraId="421BE787" w14:textId="77777777" w:rsidR="00A60B2C" w:rsidRPr="00AC03E9" w:rsidRDefault="00A60B2C" w:rsidP="00AE1AFB">
              <w:pPr>
                <w:pStyle w:val="Header"/>
                <w:tabs>
                  <w:tab w:val="clear" w:pos="4513"/>
                  <w:tab w:val="clear" w:pos="9026"/>
                </w:tabs>
                <w:ind w:left="169" w:right="-257"/>
                <w:rPr>
                  <w:rFonts w:asciiTheme="majorHAnsi" w:eastAsiaTheme="majorEastAsia" w:hAnsiTheme="majorHAnsi" w:cstheme="majorBidi"/>
                </w:rPr>
              </w:pPr>
              <w:r w:rsidRPr="00AC03E9">
                <w:rPr>
                  <w:rFonts w:eastAsiaTheme="majorEastAsia" w:cstheme="majorBidi"/>
                </w:rPr>
                <w:t>MACH</w:t>
              </w:r>
              <w:r>
                <w:rPr>
                  <w:rFonts w:eastAsiaTheme="majorEastAsia" w:cstheme="majorBidi"/>
                </w:rPr>
                <w:t xml:space="preserve"> </w:t>
              </w:r>
              <w:r w:rsidRPr="00AC03E9">
                <w:rPr>
                  <w:rFonts w:eastAsiaTheme="majorEastAsia" w:cstheme="majorBidi"/>
                </w:rPr>
                <w:t xml:space="preserve">Energy - Mount Pleasant Operations - </w:t>
              </w:r>
              <w:r>
                <w:rPr>
                  <w:rFonts w:eastAsiaTheme="majorEastAsia" w:cstheme="majorBidi"/>
                </w:rPr>
                <w:t>Community Consultative Committee</w:t>
              </w:r>
              <w:r w:rsidRPr="00AC03E9">
                <w:rPr>
                  <w:rFonts w:eastAsiaTheme="majorEastAsia" w:cstheme="majorBidi"/>
                </w:rPr>
                <w:t xml:space="preserve"> Meeting </w:t>
              </w:r>
              <w:r>
                <w:rPr>
                  <w:rFonts w:eastAsiaTheme="majorEastAsia" w:cstheme="majorBidi"/>
                </w:rPr>
                <w:t>- 18 September 2025</w:t>
              </w:r>
            </w:p>
          </w:tc>
        </w:sdtContent>
      </w:sdt>
    </w:tr>
  </w:tbl>
  <w:p w14:paraId="370EF043" w14:textId="77777777" w:rsidR="00A60B2C" w:rsidRPr="003D4ACC" w:rsidRDefault="00A60B2C" w:rsidP="0074513F">
    <w:pPr>
      <w:pStyle w:val="Header"/>
      <w:ind w:left="284"/>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B2773"/>
    <w:multiLevelType w:val="hybridMultilevel"/>
    <w:tmpl w:val="38F0A73E"/>
    <w:lvl w:ilvl="0" w:tplc="0C09000B">
      <w:start w:val="1"/>
      <w:numFmt w:val="bullet"/>
      <w:lvlText w:val=""/>
      <w:lvlJc w:val="left"/>
      <w:pPr>
        <w:ind w:left="1004" w:hanging="360"/>
      </w:pPr>
      <w:rPr>
        <w:rFonts w:ascii="Wingdings" w:hAnsi="Wingdings"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 w15:restartNumberingAfterBreak="0">
    <w:nsid w:val="0E55798E"/>
    <w:multiLevelType w:val="hybridMultilevel"/>
    <w:tmpl w:val="43F20268"/>
    <w:lvl w:ilvl="0" w:tplc="0C09000B">
      <w:start w:val="1"/>
      <w:numFmt w:val="bullet"/>
      <w:lvlText w:val=""/>
      <w:lvlJc w:val="left"/>
      <w:pPr>
        <w:ind w:left="1004" w:hanging="360"/>
      </w:pPr>
      <w:rPr>
        <w:rFonts w:ascii="Wingdings" w:hAnsi="Wingdings"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 w15:restartNumberingAfterBreak="0">
    <w:nsid w:val="10497F1D"/>
    <w:multiLevelType w:val="hybridMultilevel"/>
    <w:tmpl w:val="A9384B76"/>
    <w:lvl w:ilvl="0" w:tplc="0C09000B">
      <w:start w:val="1"/>
      <w:numFmt w:val="bullet"/>
      <w:lvlText w:val=""/>
      <w:lvlJc w:val="left"/>
      <w:pPr>
        <w:ind w:left="1004" w:hanging="360"/>
      </w:pPr>
      <w:rPr>
        <w:rFonts w:ascii="Wingdings" w:hAnsi="Wingdings"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 w15:restartNumberingAfterBreak="0">
    <w:nsid w:val="316D6D28"/>
    <w:multiLevelType w:val="hybridMultilevel"/>
    <w:tmpl w:val="EE2C8EF0"/>
    <w:lvl w:ilvl="0" w:tplc="0C09000B">
      <w:start w:val="1"/>
      <w:numFmt w:val="bullet"/>
      <w:lvlText w:val=""/>
      <w:lvlJc w:val="left"/>
      <w:pPr>
        <w:ind w:left="1004" w:hanging="360"/>
      </w:pPr>
      <w:rPr>
        <w:rFonts w:ascii="Wingdings" w:hAnsi="Wingdings"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4" w15:restartNumberingAfterBreak="0">
    <w:nsid w:val="474E2D9E"/>
    <w:multiLevelType w:val="hybridMultilevel"/>
    <w:tmpl w:val="5F20ECF4"/>
    <w:lvl w:ilvl="0" w:tplc="0C09000B">
      <w:start w:val="1"/>
      <w:numFmt w:val="bullet"/>
      <w:lvlText w:val=""/>
      <w:lvlJc w:val="left"/>
      <w:pPr>
        <w:ind w:left="1004" w:hanging="360"/>
      </w:pPr>
      <w:rPr>
        <w:rFonts w:ascii="Wingdings" w:hAnsi="Wingdings"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5" w15:restartNumberingAfterBreak="0">
    <w:nsid w:val="5F4D68C6"/>
    <w:multiLevelType w:val="hybridMultilevel"/>
    <w:tmpl w:val="A2CACA94"/>
    <w:lvl w:ilvl="0" w:tplc="0C09000D">
      <w:start w:val="1"/>
      <w:numFmt w:val="bullet"/>
      <w:lvlText w:val=""/>
      <w:lvlJc w:val="left"/>
      <w:pPr>
        <w:ind w:left="1004" w:hanging="360"/>
      </w:pPr>
      <w:rPr>
        <w:rFonts w:ascii="Wingdings" w:hAnsi="Wingdings"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6" w15:restartNumberingAfterBreak="0">
    <w:nsid w:val="6A3D02FE"/>
    <w:multiLevelType w:val="hybridMultilevel"/>
    <w:tmpl w:val="E25EF1B8"/>
    <w:lvl w:ilvl="0" w:tplc="0C09000B">
      <w:start w:val="1"/>
      <w:numFmt w:val="bullet"/>
      <w:lvlText w:val=""/>
      <w:lvlJc w:val="left"/>
      <w:pPr>
        <w:ind w:left="1004" w:hanging="360"/>
      </w:pPr>
      <w:rPr>
        <w:rFonts w:ascii="Wingdings" w:hAnsi="Wingdings"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7" w15:restartNumberingAfterBreak="0">
    <w:nsid w:val="7AC6599D"/>
    <w:multiLevelType w:val="hybridMultilevel"/>
    <w:tmpl w:val="4182A812"/>
    <w:lvl w:ilvl="0" w:tplc="0C09000B">
      <w:start w:val="1"/>
      <w:numFmt w:val="bullet"/>
      <w:lvlText w:val=""/>
      <w:lvlJc w:val="left"/>
      <w:pPr>
        <w:ind w:left="1004" w:hanging="360"/>
      </w:pPr>
      <w:rPr>
        <w:rFonts w:ascii="Wingdings" w:hAnsi="Wingdings"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568927252">
    <w:abstractNumId w:val="7"/>
  </w:num>
  <w:num w:numId="2" w16cid:durableId="114561727">
    <w:abstractNumId w:val="2"/>
  </w:num>
  <w:num w:numId="3" w16cid:durableId="656690577">
    <w:abstractNumId w:val="5"/>
  </w:num>
  <w:num w:numId="4" w16cid:durableId="410665450">
    <w:abstractNumId w:val="6"/>
  </w:num>
  <w:num w:numId="5" w16cid:durableId="250431280">
    <w:abstractNumId w:val="3"/>
  </w:num>
  <w:num w:numId="6" w16cid:durableId="1204949512">
    <w:abstractNumId w:val="4"/>
  </w:num>
  <w:num w:numId="7" w16cid:durableId="196236206">
    <w:abstractNumId w:val="0"/>
  </w:num>
  <w:num w:numId="8" w16cid:durableId="2096975919">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22E"/>
    <w:rsid w:val="00001C81"/>
    <w:rsid w:val="00001F60"/>
    <w:rsid w:val="00005A77"/>
    <w:rsid w:val="00005ABF"/>
    <w:rsid w:val="00006AD3"/>
    <w:rsid w:val="0001106A"/>
    <w:rsid w:val="00014973"/>
    <w:rsid w:val="00014E28"/>
    <w:rsid w:val="0001730C"/>
    <w:rsid w:val="000207AC"/>
    <w:rsid w:val="00022799"/>
    <w:rsid w:val="00022AC1"/>
    <w:rsid w:val="00023636"/>
    <w:rsid w:val="00023B5D"/>
    <w:rsid w:val="0003124F"/>
    <w:rsid w:val="00031B65"/>
    <w:rsid w:val="000327FB"/>
    <w:rsid w:val="00032A57"/>
    <w:rsid w:val="00033805"/>
    <w:rsid w:val="00034B7F"/>
    <w:rsid w:val="00035CDA"/>
    <w:rsid w:val="0004056F"/>
    <w:rsid w:val="000405F7"/>
    <w:rsid w:val="00041B33"/>
    <w:rsid w:val="00046F54"/>
    <w:rsid w:val="0005527E"/>
    <w:rsid w:val="00055A6E"/>
    <w:rsid w:val="00057534"/>
    <w:rsid w:val="00061DB2"/>
    <w:rsid w:val="00065A07"/>
    <w:rsid w:val="00066FF2"/>
    <w:rsid w:val="000718BC"/>
    <w:rsid w:val="00073D7F"/>
    <w:rsid w:val="00077C04"/>
    <w:rsid w:val="00081DC0"/>
    <w:rsid w:val="00082881"/>
    <w:rsid w:val="00086AF3"/>
    <w:rsid w:val="0008777B"/>
    <w:rsid w:val="000900C9"/>
    <w:rsid w:val="00090CB5"/>
    <w:rsid w:val="00091235"/>
    <w:rsid w:val="00091AE8"/>
    <w:rsid w:val="00092653"/>
    <w:rsid w:val="00093407"/>
    <w:rsid w:val="000952A2"/>
    <w:rsid w:val="000957DF"/>
    <w:rsid w:val="000A02BB"/>
    <w:rsid w:val="000A060C"/>
    <w:rsid w:val="000A2CA9"/>
    <w:rsid w:val="000B2319"/>
    <w:rsid w:val="000B6A52"/>
    <w:rsid w:val="000B79BB"/>
    <w:rsid w:val="000B7C58"/>
    <w:rsid w:val="000B7CE9"/>
    <w:rsid w:val="000C4050"/>
    <w:rsid w:val="000D2F33"/>
    <w:rsid w:val="000D49D8"/>
    <w:rsid w:val="000E0BC7"/>
    <w:rsid w:val="000E42A5"/>
    <w:rsid w:val="000E62B6"/>
    <w:rsid w:val="000E637D"/>
    <w:rsid w:val="000E67FD"/>
    <w:rsid w:val="000E7F60"/>
    <w:rsid w:val="000F0320"/>
    <w:rsid w:val="000F1195"/>
    <w:rsid w:val="000F3C26"/>
    <w:rsid w:val="000F3E51"/>
    <w:rsid w:val="00102EB5"/>
    <w:rsid w:val="001031E1"/>
    <w:rsid w:val="00104A80"/>
    <w:rsid w:val="00104EEE"/>
    <w:rsid w:val="00107596"/>
    <w:rsid w:val="00110112"/>
    <w:rsid w:val="00110291"/>
    <w:rsid w:val="001107A1"/>
    <w:rsid w:val="00110AFB"/>
    <w:rsid w:val="001139FD"/>
    <w:rsid w:val="001139FF"/>
    <w:rsid w:val="00113B6A"/>
    <w:rsid w:val="001153C0"/>
    <w:rsid w:val="001168DE"/>
    <w:rsid w:val="00117BFD"/>
    <w:rsid w:val="00120631"/>
    <w:rsid w:val="00120D49"/>
    <w:rsid w:val="00121557"/>
    <w:rsid w:val="00125A7B"/>
    <w:rsid w:val="00126561"/>
    <w:rsid w:val="00126886"/>
    <w:rsid w:val="00127609"/>
    <w:rsid w:val="00132163"/>
    <w:rsid w:val="00135769"/>
    <w:rsid w:val="001357C6"/>
    <w:rsid w:val="00135E32"/>
    <w:rsid w:val="0013669D"/>
    <w:rsid w:val="00140E4E"/>
    <w:rsid w:val="00143B59"/>
    <w:rsid w:val="00145047"/>
    <w:rsid w:val="00150CF0"/>
    <w:rsid w:val="00163B1C"/>
    <w:rsid w:val="00165E2B"/>
    <w:rsid w:val="0017112B"/>
    <w:rsid w:val="0017261F"/>
    <w:rsid w:val="00174CDB"/>
    <w:rsid w:val="00174FD1"/>
    <w:rsid w:val="0017643D"/>
    <w:rsid w:val="0018396E"/>
    <w:rsid w:val="00193540"/>
    <w:rsid w:val="00195463"/>
    <w:rsid w:val="00195C6D"/>
    <w:rsid w:val="001A328B"/>
    <w:rsid w:val="001A5C90"/>
    <w:rsid w:val="001A65D0"/>
    <w:rsid w:val="001A691E"/>
    <w:rsid w:val="001A76F3"/>
    <w:rsid w:val="001B0455"/>
    <w:rsid w:val="001B438D"/>
    <w:rsid w:val="001B6280"/>
    <w:rsid w:val="001B7718"/>
    <w:rsid w:val="001C3B7A"/>
    <w:rsid w:val="001C4E99"/>
    <w:rsid w:val="001D3D76"/>
    <w:rsid w:val="001D6246"/>
    <w:rsid w:val="001D6370"/>
    <w:rsid w:val="001E3494"/>
    <w:rsid w:val="001E5952"/>
    <w:rsid w:val="001F013C"/>
    <w:rsid w:val="001F0871"/>
    <w:rsid w:val="001F13CD"/>
    <w:rsid w:val="001F2F03"/>
    <w:rsid w:val="001F3163"/>
    <w:rsid w:val="001F721B"/>
    <w:rsid w:val="001F7AD9"/>
    <w:rsid w:val="00202115"/>
    <w:rsid w:val="002127D5"/>
    <w:rsid w:val="00213993"/>
    <w:rsid w:val="0021647F"/>
    <w:rsid w:val="0022180F"/>
    <w:rsid w:val="002255A5"/>
    <w:rsid w:val="00231F74"/>
    <w:rsid w:val="0023602E"/>
    <w:rsid w:val="00244AC3"/>
    <w:rsid w:val="002468B9"/>
    <w:rsid w:val="00246DAE"/>
    <w:rsid w:val="002473AC"/>
    <w:rsid w:val="00247AC7"/>
    <w:rsid w:val="00250ADD"/>
    <w:rsid w:val="00252735"/>
    <w:rsid w:val="0025379A"/>
    <w:rsid w:val="0025621F"/>
    <w:rsid w:val="00261C84"/>
    <w:rsid w:val="00261D81"/>
    <w:rsid w:val="00262D99"/>
    <w:rsid w:val="00262DFC"/>
    <w:rsid w:val="002634C1"/>
    <w:rsid w:val="00264379"/>
    <w:rsid w:val="00264830"/>
    <w:rsid w:val="0027020A"/>
    <w:rsid w:val="00271398"/>
    <w:rsid w:val="00280A4C"/>
    <w:rsid w:val="00282200"/>
    <w:rsid w:val="00284C60"/>
    <w:rsid w:val="00286285"/>
    <w:rsid w:val="002862B3"/>
    <w:rsid w:val="00286D07"/>
    <w:rsid w:val="00287B0D"/>
    <w:rsid w:val="00296261"/>
    <w:rsid w:val="002A02D7"/>
    <w:rsid w:val="002A2D12"/>
    <w:rsid w:val="002A471C"/>
    <w:rsid w:val="002B0162"/>
    <w:rsid w:val="002B4DB5"/>
    <w:rsid w:val="002B6BA5"/>
    <w:rsid w:val="002C24D5"/>
    <w:rsid w:val="002C5322"/>
    <w:rsid w:val="002C65C8"/>
    <w:rsid w:val="002D1530"/>
    <w:rsid w:val="002D24F4"/>
    <w:rsid w:val="002D6E56"/>
    <w:rsid w:val="002E777E"/>
    <w:rsid w:val="002E79CE"/>
    <w:rsid w:val="002E7B58"/>
    <w:rsid w:val="002F2916"/>
    <w:rsid w:val="002F48A6"/>
    <w:rsid w:val="002F568A"/>
    <w:rsid w:val="002F5B1C"/>
    <w:rsid w:val="002F6A44"/>
    <w:rsid w:val="0030013E"/>
    <w:rsid w:val="003016C1"/>
    <w:rsid w:val="003027D8"/>
    <w:rsid w:val="003142EA"/>
    <w:rsid w:val="003171A9"/>
    <w:rsid w:val="0031754B"/>
    <w:rsid w:val="00320231"/>
    <w:rsid w:val="00320B7A"/>
    <w:rsid w:val="0032315C"/>
    <w:rsid w:val="003250CE"/>
    <w:rsid w:val="003252FB"/>
    <w:rsid w:val="0032631F"/>
    <w:rsid w:val="00331F8D"/>
    <w:rsid w:val="00332398"/>
    <w:rsid w:val="003331DA"/>
    <w:rsid w:val="003332D1"/>
    <w:rsid w:val="00333494"/>
    <w:rsid w:val="0033364F"/>
    <w:rsid w:val="00334056"/>
    <w:rsid w:val="003356E8"/>
    <w:rsid w:val="00341AD8"/>
    <w:rsid w:val="00342314"/>
    <w:rsid w:val="00342453"/>
    <w:rsid w:val="00345655"/>
    <w:rsid w:val="003458A8"/>
    <w:rsid w:val="00350062"/>
    <w:rsid w:val="00353068"/>
    <w:rsid w:val="0036247F"/>
    <w:rsid w:val="00363D34"/>
    <w:rsid w:val="0036649D"/>
    <w:rsid w:val="00366AA0"/>
    <w:rsid w:val="0037237A"/>
    <w:rsid w:val="00373993"/>
    <w:rsid w:val="00381185"/>
    <w:rsid w:val="0038298C"/>
    <w:rsid w:val="003909A2"/>
    <w:rsid w:val="003935F3"/>
    <w:rsid w:val="00394734"/>
    <w:rsid w:val="003953E5"/>
    <w:rsid w:val="003B003A"/>
    <w:rsid w:val="003B0DD2"/>
    <w:rsid w:val="003B480B"/>
    <w:rsid w:val="003B4C11"/>
    <w:rsid w:val="003C09A7"/>
    <w:rsid w:val="003C0A03"/>
    <w:rsid w:val="003C2087"/>
    <w:rsid w:val="003C7B28"/>
    <w:rsid w:val="003D4ACC"/>
    <w:rsid w:val="003D613F"/>
    <w:rsid w:val="003D71D0"/>
    <w:rsid w:val="003E0E7E"/>
    <w:rsid w:val="003F2E40"/>
    <w:rsid w:val="003F79AA"/>
    <w:rsid w:val="004009CE"/>
    <w:rsid w:val="004027D4"/>
    <w:rsid w:val="00406F4C"/>
    <w:rsid w:val="00407968"/>
    <w:rsid w:val="0041002A"/>
    <w:rsid w:val="0041418E"/>
    <w:rsid w:val="00414999"/>
    <w:rsid w:val="00415E14"/>
    <w:rsid w:val="00416696"/>
    <w:rsid w:val="00417D62"/>
    <w:rsid w:val="00417D74"/>
    <w:rsid w:val="0042076C"/>
    <w:rsid w:val="004217F7"/>
    <w:rsid w:val="00424A96"/>
    <w:rsid w:val="00425853"/>
    <w:rsid w:val="00426678"/>
    <w:rsid w:val="00426CE8"/>
    <w:rsid w:val="004272BB"/>
    <w:rsid w:val="0043119A"/>
    <w:rsid w:val="00431AEA"/>
    <w:rsid w:val="00431BC5"/>
    <w:rsid w:val="0043575C"/>
    <w:rsid w:val="0043763C"/>
    <w:rsid w:val="00442680"/>
    <w:rsid w:val="00443FE6"/>
    <w:rsid w:val="00445C20"/>
    <w:rsid w:val="00451378"/>
    <w:rsid w:val="00453979"/>
    <w:rsid w:val="0045576D"/>
    <w:rsid w:val="00460140"/>
    <w:rsid w:val="00460DCC"/>
    <w:rsid w:val="00467EB5"/>
    <w:rsid w:val="00475369"/>
    <w:rsid w:val="00475453"/>
    <w:rsid w:val="00477A9D"/>
    <w:rsid w:val="00492080"/>
    <w:rsid w:val="00493F2F"/>
    <w:rsid w:val="00495303"/>
    <w:rsid w:val="00495BDA"/>
    <w:rsid w:val="004977FE"/>
    <w:rsid w:val="004A2324"/>
    <w:rsid w:val="004A2EAC"/>
    <w:rsid w:val="004A391A"/>
    <w:rsid w:val="004A5930"/>
    <w:rsid w:val="004A6A8F"/>
    <w:rsid w:val="004B0940"/>
    <w:rsid w:val="004B124F"/>
    <w:rsid w:val="004B2490"/>
    <w:rsid w:val="004B2621"/>
    <w:rsid w:val="004B4357"/>
    <w:rsid w:val="004B6C95"/>
    <w:rsid w:val="004C061A"/>
    <w:rsid w:val="004C20F3"/>
    <w:rsid w:val="004C3942"/>
    <w:rsid w:val="004C3C2B"/>
    <w:rsid w:val="004C3E25"/>
    <w:rsid w:val="004C4962"/>
    <w:rsid w:val="004C5492"/>
    <w:rsid w:val="004C575E"/>
    <w:rsid w:val="004D3ADF"/>
    <w:rsid w:val="004D3F7B"/>
    <w:rsid w:val="004D3FD2"/>
    <w:rsid w:val="004D46B6"/>
    <w:rsid w:val="004E0F30"/>
    <w:rsid w:val="004E61BE"/>
    <w:rsid w:val="004E6476"/>
    <w:rsid w:val="004F0437"/>
    <w:rsid w:val="004F14D3"/>
    <w:rsid w:val="004F24B2"/>
    <w:rsid w:val="004F6A3D"/>
    <w:rsid w:val="00503D85"/>
    <w:rsid w:val="005048E5"/>
    <w:rsid w:val="0051057C"/>
    <w:rsid w:val="005208A1"/>
    <w:rsid w:val="0052262F"/>
    <w:rsid w:val="00522EBC"/>
    <w:rsid w:val="00526119"/>
    <w:rsid w:val="00530F68"/>
    <w:rsid w:val="005338CE"/>
    <w:rsid w:val="00533A3C"/>
    <w:rsid w:val="00536113"/>
    <w:rsid w:val="00536F53"/>
    <w:rsid w:val="00546453"/>
    <w:rsid w:val="005519A8"/>
    <w:rsid w:val="00554376"/>
    <w:rsid w:val="00554F7D"/>
    <w:rsid w:val="00555CF8"/>
    <w:rsid w:val="005570DD"/>
    <w:rsid w:val="0055720A"/>
    <w:rsid w:val="005635EB"/>
    <w:rsid w:val="005652D1"/>
    <w:rsid w:val="005732A7"/>
    <w:rsid w:val="00573EA0"/>
    <w:rsid w:val="00575E32"/>
    <w:rsid w:val="00576DC4"/>
    <w:rsid w:val="00577D11"/>
    <w:rsid w:val="005805E2"/>
    <w:rsid w:val="00582516"/>
    <w:rsid w:val="00583683"/>
    <w:rsid w:val="00585B17"/>
    <w:rsid w:val="0058687D"/>
    <w:rsid w:val="0059348A"/>
    <w:rsid w:val="005935D8"/>
    <w:rsid w:val="005A4152"/>
    <w:rsid w:val="005A5488"/>
    <w:rsid w:val="005A56C2"/>
    <w:rsid w:val="005B03C5"/>
    <w:rsid w:val="005B0E50"/>
    <w:rsid w:val="005B14CE"/>
    <w:rsid w:val="005B293D"/>
    <w:rsid w:val="005B36BD"/>
    <w:rsid w:val="005B3E85"/>
    <w:rsid w:val="005C0065"/>
    <w:rsid w:val="005C3192"/>
    <w:rsid w:val="005C54A1"/>
    <w:rsid w:val="005C67E1"/>
    <w:rsid w:val="005C6DFC"/>
    <w:rsid w:val="005C7209"/>
    <w:rsid w:val="005C75F8"/>
    <w:rsid w:val="005D3CFB"/>
    <w:rsid w:val="005D5AC7"/>
    <w:rsid w:val="005D6B2E"/>
    <w:rsid w:val="005D7A34"/>
    <w:rsid w:val="005E113C"/>
    <w:rsid w:val="005E1832"/>
    <w:rsid w:val="005E5F69"/>
    <w:rsid w:val="005E6254"/>
    <w:rsid w:val="005E6DA5"/>
    <w:rsid w:val="005E700E"/>
    <w:rsid w:val="005E770D"/>
    <w:rsid w:val="005E7D91"/>
    <w:rsid w:val="005F1CD4"/>
    <w:rsid w:val="005F1F77"/>
    <w:rsid w:val="005F21E5"/>
    <w:rsid w:val="005F2878"/>
    <w:rsid w:val="005F2A8E"/>
    <w:rsid w:val="005F6C05"/>
    <w:rsid w:val="005F7145"/>
    <w:rsid w:val="00600E57"/>
    <w:rsid w:val="006033D6"/>
    <w:rsid w:val="00605E38"/>
    <w:rsid w:val="00605EB0"/>
    <w:rsid w:val="0061536E"/>
    <w:rsid w:val="006156B4"/>
    <w:rsid w:val="00615925"/>
    <w:rsid w:val="00623116"/>
    <w:rsid w:val="0062413B"/>
    <w:rsid w:val="00626AA6"/>
    <w:rsid w:val="00626D4E"/>
    <w:rsid w:val="00632279"/>
    <w:rsid w:val="00633FDB"/>
    <w:rsid w:val="006400D6"/>
    <w:rsid w:val="00640C53"/>
    <w:rsid w:val="00641134"/>
    <w:rsid w:val="006416BB"/>
    <w:rsid w:val="006455F8"/>
    <w:rsid w:val="0064779F"/>
    <w:rsid w:val="00651ABF"/>
    <w:rsid w:val="00651E98"/>
    <w:rsid w:val="006527E0"/>
    <w:rsid w:val="00653292"/>
    <w:rsid w:val="00653BC6"/>
    <w:rsid w:val="006545B6"/>
    <w:rsid w:val="00655E04"/>
    <w:rsid w:val="006575D6"/>
    <w:rsid w:val="00661674"/>
    <w:rsid w:val="0066178B"/>
    <w:rsid w:val="00662051"/>
    <w:rsid w:val="00662B02"/>
    <w:rsid w:val="00664BF6"/>
    <w:rsid w:val="006655AC"/>
    <w:rsid w:val="00666641"/>
    <w:rsid w:val="00671567"/>
    <w:rsid w:val="006739A3"/>
    <w:rsid w:val="00675539"/>
    <w:rsid w:val="00675DC8"/>
    <w:rsid w:val="00676723"/>
    <w:rsid w:val="006863FB"/>
    <w:rsid w:val="00687EEB"/>
    <w:rsid w:val="00691CE7"/>
    <w:rsid w:val="006932A7"/>
    <w:rsid w:val="006965FD"/>
    <w:rsid w:val="006A0940"/>
    <w:rsid w:val="006A0B82"/>
    <w:rsid w:val="006A18C5"/>
    <w:rsid w:val="006B2AA5"/>
    <w:rsid w:val="006B3B25"/>
    <w:rsid w:val="006B60BE"/>
    <w:rsid w:val="006B7F69"/>
    <w:rsid w:val="006C3887"/>
    <w:rsid w:val="006C452E"/>
    <w:rsid w:val="006C53A2"/>
    <w:rsid w:val="006C664B"/>
    <w:rsid w:val="006C66A6"/>
    <w:rsid w:val="006C7116"/>
    <w:rsid w:val="006D3F87"/>
    <w:rsid w:val="006D61F5"/>
    <w:rsid w:val="006D72BF"/>
    <w:rsid w:val="006D7D2F"/>
    <w:rsid w:val="006E1ECD"/>
    <w:rsid w:val="006E5B8E"/>
    <w:rsid w:val="006E62EA"/>
    <w:rsid w:val="006E66A6"/>
    <w:rsid w:val="006F1F05"/>
    <w:rsid w:val="006F55E9"/>
    <w:rsid w:val="006F6248"/>
    <w:rsid w:val="006F705D"/>
    <w:rsid w:val="00707C59"/>
    <w:rsid w:val="00713898"/>
    <w:rsid w:val="007140B8"/>
    <w:rsid w:val="00715D2A"/>
    <w:rsid w:val="00716264"/>
    <w:rsid w:val="00721445"/>
    <w:rsid w:val="00721DA7"/>
    <w:rsid w:val="00724345"/>
    <w:rsid w:val="00724992"/>
    <w:rsid w:val="00725FED"/>
    <w:rsid w:val="00727F05"/>
    <w:rsid w:val="00731451"/>
    <w:rsid w:val="00732F7C"/>
    <w:rsid w:val="00736C83"/>
    <w:rsid w:val="007450CB"/>
    <w:rsid w:val="0074513F"/>
    <w:rsid w:val="00755537"/>
    <w:rsid w:val="00761A74"/>
    <w:rsid w:val="0076604D"/>
    <w:rsid w:val="0076627E"/>
    <w:rsid w:val="007735B3"/>
    <w:rsid w:val="00783B78"/>
    <w:rsid w:val="00787CCE"/>
    <w:rsid w:val="00787D9D"/>
    <w:rsid w:val="00790369"/>
    <w:rsid w:val="0079059B"/>
    <w:rsid w:val="007912AB"/>
    <w:rsid w:val="00793899"/>
    <w:rsid w:val="007953B6"/>
    <w:rsid w:val="00796542"/>
    <w:rsid w:val="00797014"/>
    <w:rsid w:val="007A0E37"/>
    <w:rsid w:val="007A36B1"/>
    <w:rsid w:val="007A4455"/>
    <w:rsid w:val="007A4E1A"/>
    <w:rsid w:val="007B008C"/>
    <w:rsid w:val="007B48E6"/>
    <w:rsid w:val="007C342F"/>
    <w:rsid w:val="007C6132"/>
    <w:rsid w:val="007C61CA"/>
    <w:rsid w:val="007D0D25"/>
    <w:rsid w:val="007D2DDE"/>
    <w:rsid w:val="007D39CD"/>
    <w:rsid w:val="007D4536"/>
    <w:rsid w:val="007D4E1F"/>
    <w:rsid w:val="007D6908"/>
    <w:rsid w:val="007D6FFD"/>
    <w:rsid w:val="007E277E"/>
    <w:rsid w:val="007F0964"/>
    <w:rsid w:val="007F16A0"/>
    <w:rsid w:val="007F19C0"/>
    <w:rsid w:val="007F3455"/>
    <w:rsid w:val="007F424B"/>
    <w:rsid w:val="007F4B78"/>
    <w:rsid w:val="007F4C50"/>
    <w:rsid w:val="007F7722"/>
    <w:rsid w:val="00801FE8"/>
    <w:rsid w:val="00804777"/>
    <w:rsid w:val="00804F3E"/>
    <w:rsid w:val="0080746C"/>
    <w:rsid w:val="008076EE"/>
    <w:rsid w:val="00812533"/>
    <w:rsid w:val="008156B0"/>
    <w:rsid w:val="0081614E"/>
    <w:rsid w:val="00830CD5"/>
    <w:rsid w:val="00835596"/>
    <w:rsid w:val="00835E8A"/>
    <w:rsid w:val="0084169A"/>
    <w:rsid w:val="00846A64"/>
    <w:rsid w:val="008526BD"/>
    <w:rsid w:val="00854403"/>
    <w:rsid w:val="008545CE"/>
    <w:rsid w:val="008569F3"/>
    <w:rsid w:val="008575D3"/>
    <w:rsid w:val="0086272B"/>
    <w:rsid w:val="00873A59"/>
    <w:rsid w:val="00880921"/>
    <w:rsid w:val="00880A4E"/>
    <w:rsid w:val="0088206D"/>
    <w:rsid w:val="00882D32"/>
    <w:rsid w:val="00884B5B"/>
    <w:rsid w:val="00885897"/>
    <w:rsid w:val="00886B38"/>
    <w:rsid w:val="00886E60"/>
    <w:rsid w:val="0089162D"/>
    <w:rsid w:val="008920FE"/>
    <w:rsid w:val="008A0370"/>
    <w:rsid w:val="008A2675"/>
    <w:rsid w:val="008A35AE"/>
    <w:rsid w:val="008A3673"/>
    <w:rsid w:val="008A48CA"/>
    <w:rsid w:val="008A5438"/>
    <w:rsid w:val="008A77BA"/>
    <w:rsid w:val="008B02FF"/>
    <w:rsid w:val="008B54B7"/>
    <w:rsid w:val="008B6DB9"/>
    <w:rsid w:val="008B74B5"/>
    <w:rsid w:val="008B79FF"/>
    <w:rsid w:val="008C02EB"/>
    <w:rsid w:val="008C0703"/>
    <w:rsid w:val="008C34F1"/>
    <w:rsid w:val="008C565B"/>
    <w:rsid w:val="008C6A58"/>
    <w:rsid w:val="008C79AB"/>
    <w:rsid w:val="008D0FE2"/>
    <w:rsid w:val="008D1C54"/>
    <w:rsid w:val="008D38B2"/>
    <w:rsid w:val="008D6FB8"/>
    <w:rsid w:val="008D76B2"/>
    <w:rsid w:val="008D7E55"/>
    <w:rsid w:val="008E078B"/>
    <w:rsid w:val="008E2DE4"/>
    <w:rsid w:val="008E33F5"/>
    <w:rsid w:val="008E34C4"/>
    <w:rsid w:val="008E3E2F"/>
    <w:rsid w:val="008E4137"/>
    <w:rsid w:val="008E468B"/>
    <w:rsid w:val="008E4AA6"/>
    <w:rsid w:val="008F4566"/>
    <w:rsid w:val="008F54D6"/>
    <w:rsid w:val="008F555A"/>
    <w:rsid w:val="008F5C04"/>
    <w:rsid w:val="008F6654"/>
    <w:rsid w:val="008F7354"/>
    <w:rsid w:val="008F737C"/>
    <w:rsid w:val="00901AF8"/>
    <w:rsid w:val="00902014"/>
    <w:rsid w:val="009055C4"/>
    <w:rsid w:val="0090587C"/>
    <w:rsid w:val="00906C98"/>
    <w:rsid w:val="00907E55"/>
    <w:rsid w:val="00907F30"/>
    <w:rsid w:val="00912754"/>
    <w:rsid w:val="00914A4E"/>
    <w:rsid w:val="009157CC"/>
    <w:rsid w:val="009158CA"/>
    <w:rsid w:val="00920B91"/>
    <w:rsid w:val="00925B5B"/>
    <w:rsid w:val="00930598"/>
    <w:rsid w:val="00933644"/>
    <w:rsid w:val="00936C35"/>
    <w:rsid w:val="0094094E"/>
    <w:rsid w:val="00940E42"/>
    <w:rsid w:val="00953CDC"/>
    <w:rsid w:val="00953FE5"/>
    <w:rsid w:val="00954BA4"/>
    <w:rsid w:val="00954BF5"/>
    <w:rsid w:val="00954D60"/>
    <w:rsid w:val="00960207"/>
    <w:rsid w:val="00960C08"/>
    <w:rsid w:val="00960E8F"/>
    <w:rsid w:val="009613BA"/>
    <w:rsid w:val="009631D7"/>
    <w:rsid w:val="00967FC7"/>
    <w:rsid w:val="0097043C"/>
    <w:rsid w:val="00970574"/>
    <w:rsid w:val="00970DD9"/>
    <w:rsid w:val="00971A53"/>
    <w:rsid w:val="00975ABA"/>
    <w:rsid w:val="00975F3A"/>
    <w:rsid w:val="00986D8A"/>
    <w:rsid w:val="00987D73"/>
    <w:rsid w:val="00990564"/>
    <w:rsid w:val="009916C6"/>
    <w:rsid w:val="00994AC5"/>
    <w:rsid w:val="00994D2A"/>
    <w:rsid w:val="00995809"/>
    <w:rsid w:val="009A0BA4"/>
    <w:rsid w:val="009A7B48"/>
    <w:rsid w:val="009A7CFD"/>
    <w:rsid w:val="009B0B00"/>
    <w:rsid w:val="009B33BB"/>
    <w:rsid w:val="009B3B9A"/>
    <w:rsid w:val="009B58A4"/>
    <w:rsid w:val="009B5DC7"/>
    <w:rsid w:val="009C59F6"/>
    <w:rsid w:val="009C5C2E"/>
    <w:rsid w:val="009C659C"/>
    <w:rsid w:val="009C65F4"/>
    <w:rsid w:val="009E1EAB"/>
    <w:rsid w:val="009E5383"/>
    <w:rsid w:val="009E7E4C"/>
    <w:rsid w:val="009F0A0B"/>
    <w:rsid w:val="009F3B55"/>
    <w:rsid w:val="009F49CF"/>
    <w:rsid w:val="009F54E3"/>
    <w:rsid w:val="009F73A5"/>
    <w:rsid w:val="00A009F1"/>
    <w:rsid w:val="00A03F1F"/>
    <w:rsid w:val="00A0597E"/>
    <w:rsid w:val="00A061E2"/>
    <w:rsid w:val="00A07104"/>
    <w:rsid w:val="00A102CA"/>
    <w:rsid w:val="00A2106E"/>
    <w:rsid w:val="00A22E08"/>
    <w:rsid w:val="00A26727"/>
    <w:rsid w:val="00A269BF"/>
    <w:rsid w:val="00A278BF"/>
    <w:rsid w:val="00A306E0"/>
    <w:rsid w:val="00A30F59"/>
    <w:rsid w:val="00A348D8"/>
    <w:rsid w:val="00A34A65"/>
    <w:rsid w:val="00A35D96"/>
    <w:rsid w:val="00A35E07"/>
    <w:rsid w:val="00A401B9"/>
    <w:rsid w:val="00A4032A"/>
    <w:rsid w:val="00A435B3"/>
    <w:rsid w:val="00A43967"/>
    <w:rsid w:val="00A43FA2"/>
    <w:rsid w:val="00A538BE"/>
    <w:rsid w:val="00A55273"/>
    <w:rsid w:val="00A55A70"/>
    <w:rsid w:val="00A576EC"/>
    <w:rsid w:val="00A609FB"/>
    <w:rsid w:val="00A60B2C"/>
    <w:rsid w:val="00A61916"/>
    <w:rsid w:val="00A64403"/>
    <w:rsid w:val="00A655A8"/>
    <w:rsid w:val="00A67852"/>
    <w:rsid w:val="00A70C83"/>
    <w:rsid w:val="00A72FEF"/>
    <w:rsid w:val="00A73B42"/>
    <w:rsid w:val="00A75B13"/>
    <w:rsid w:val="00A77088"/>
    <w:rsid w:val="00A82C4E"/>
    <w:rsid w:val="00A82E14"/>
    <w:rsid w:val="00A842F8"/>
    <w:rsid w:val="00A84A66"/>
    <w:rsid w:val="00A8643E"/>
    <w:rsid w:val="00A87609"/>
    <w:rsid w:val="00A9115D"/>
    <w:rsid w:val="00A91458"/>
    <w:rsid w:val="00A92AF3"/>
    <w:rsid w:val="00A92C94"/>
    <w:rsid w:val="00A93A9D"/>
    <w:rsid w:val="00A968DE"/>
    <w:rsid w:val="00AA08A3"/>
    <w:rsid w:val="00AA15AC"/>
    <w:rsid w:val="00AA33DE"/>
    <w:rsid w:val="00AA3FE8"/>
    <w:rsid w:val="00AA6AD5"/>
    <w:rsid w:val="00AA7D40"/>
    <w:rsid w:val="00AB4E68"/>
    <w:rsid w:val="00AB56A6"/>
    <w:rsid w:val="00AB5F0C"/>
    <w:rsid w:val="00AB7315"/>
    <w:rsid w:val="00AB785C"/>
    <w:rsid w:val="00AC03E9"/>
    <w:rsid w:val="00AC068B"/>
    <w:rsid w:val="00AC0FF5"/>
    <w:rsid w:val="00AC1D19"/>
    <w:rsid w:val="00AC2BE0"/>
    <w:rsid w:val="00AC3BD1"/>
    <w:rsid w:val="00AC4AD4"/>
    <w:rsid w:val="00AC66ED"/>
    <w:rsid w:val="00AD28D5"/>
    <w:rsid w:val="00AD4D29"/>
    <w:rsid w:val="00AD7FAD"/>
    <w:rsid w:val="00AE1AFB"/>
    <w:rsid w:val="00AE2F27"/>
    <w:rsid w:val="00AE377A"/>
    <w:rsid w:val="00AE4DF5"/>
    <w:rsid w:val="00AF2426"/>
    <w:rsid w:val="00AF2CBF"/>
    <w:rsid w:val="00AF2D33"/>
    <w:rsid w:val="00AF2DFB"/>
    <w:rsid w:val="00AF438C"/>
    <w:rsid w:val="00AF43EF"/>
    <w:rsid w:val="00AF568C"/>
    <w:rsid w:val="00AF6018"/>
    <w:rsid w:val="00B03EEE"/>
    <w:rsid w:val="00B057ED"/>
    <w:rsid w:val="00B06AF3"/>
    <w:rsid w:val="00B07114"/>
    <w:rsid w:val="00B119C1"/>
    <w:rsid w:val="00B20087"/>
    <w:rsid w:val="00B20B16"/>
    <w:rsid w:val="00B21995"/>
    <w:rsid w:val="00B277C7"/>
    <w:rsid w:val="00B33F6D"/>
    <w:rsid w:val="00B359B8"/>
    <w:rsid w:val="00B3662C"/>
    <w:rsid w:val="00B37DBB"/>
    <w:rsid w:val="00B4179A"/>
    <w:rsid w:val="00B423C4"/>
    <w:rsid w:val="00B431F9"/>
    <w:rsid w:val="00B44CD1"/>
    <w:rsid w:val="00B541C2"/>
    <w:rsid w:val="00B61545"/>
    <w:rsid w:val="00B61A2F"/>
    <w:rsid w:val="00B62617"/>
    <w:rsid w:val="00B678DF"/>
    <w:rsid w:val="00B712EA"/>
    <w:rsid w:val="00B71593"/>
    <w:rsid w:val="00B7501D"/>
    <w:rsid w:val="00B806E7"/>
    <w:rsid w:val="00B80B77"/>
    <w:rsid w:val="00B80EC2"/>
    <w:rsid w:val="00B8143A"/>
    <w:rsid w:val="00B8625E"/>
    <w:rsid w:val="00B871F4"/>
    <w:rsid w:val="00B901A5"/>
    <w:rsid w:val="00B92158"/>
    <w:rsid w:val="00B93B97"/>
    <w:rsid w:val="00B954E1"/>
    <w:rsid w:val="00B966C1"/>
    <w:rsid w:val="00BA06FA"/>
    <w:rsid w:val="00BA0CC6"/>
    <w:rsid w:val="00BA204B"/>
    <w:rsid w:val="00BA527F"/>
    <w:rsid w:val="00BB225F"/>
    <w:rsid w:val="00BB27BE"/>
    <w:rsid w:val="00BB2D03"/>
    <w:rsid w:val="00BB56B7"/>
    <w:rsid w:val="00BB6372"/>
    <w:rsid w:val="00BC0F8E"/>
    <w:rsid w:val="00BC6789"/>
    <w:rsid w:val="00BD033A"/>
    <w:rsid w:val="00BD4210"/>
    <w:rsid w:val="00BD57AD"/>
    <w:rsid w:val="00BD765D"/>
    <w:rsid w:val="00BE3B3B"/>
    <w:rsid w:val="00BE772C"/>
    <w:rsid w:val="00BF083C"/>
    <w:rsid w:val="00BF2AC0"/>
    <w:rsid w:val="00BF307D"/>
    <w:rsid w:val="00BF6C76"/>
    <w:rsid w:val="00C05828"/>
    <w:rsid w:val="00C05D51"/>
    <w:rsid w:val="00C111C9"/>
    <w:rsid w:val="00C146EA"/>
    <w:rsid w:val="00C14D69"/>
    <w:rsid w:val="00C16861"/>
    <w:rsid w:val="00C170AC"/>
    <w:rsid w:val="00C1738D"/>
    <w:rsid w:val="00C176CE"/>
    <w:rsid w:val="00C2015A"/>
    <w:rsid w:val="00C2170C"/>
    <w:rsid w:val="00C32B6D"/>
    <w:rsid w:val="00C353C9"/>
    <w:rsid w:val="00C37BA8"/>
    <w:rsid w:val="00C4000A"/>
    <w:rsid w:val="00C41014"/>
    <w:rsid w:val="00C446C6"/>
    <w:rsid w:val="00C44821"/>
    <w:rsid w:val="00C57A83"/>
    <w:rsid w:val="00C62B1F"/>
    <w:rsid w:val="00C64C69"/>
    <w:rsid w:val="00C65EAE"/>
    <w:rsid w:val="00C66DD0"/>
    <w:rsid w:val="00C67561"/>
    <w:rsid w:val="00C7000B"/>
    <w:rsid w:val="00C723CF"/>
    <w:rsid w:val="00C72EBE"/>
    <w:rsid w:val="00C82A87"/>
    <w:rsid w:val="00C8383C"/>
    <w:rsid w:val="00C872E2"/>
    <w:rsid w:val="00C941C8"/>
    <w:rsid w:val="00C96817"/>
    <w:rsid w:val="00C97C93"/>
    <w:rsid w:val="00CA320F"/>
    <w:rsid w:val="00CA70BB"/>
    <w:rsid w:val="00CA72F8"/>
    <w:rsid w:val="00CB0FEF"/>
    <w:rsid w:val="00CB35A6"/>
    <w:rsid w:val="00CB4817"/>
    <w:rsid w:val="00CC516E"/>
    <w:rsid w:val="00CC5946"/>
    <w:rsid w:val="00CC70BC"/>
    <w:rsid w:val="00CC7A84"/>
    <w:rsid w:val="00CD0895"/>
    <w:rsid w:val="00CD1863"/>
    <w:rsid w:val="00CD1C33"/>
    <w:rsid w:val="00CD5FA5"/>
    <w:rsid w:val="00CE0670"/>
    <w:rsid w:val="00CE26B3"/>
    <w:rsid w:val="00CE371C"/>
    <w:rsid w:val="00CF087D"/>
    <w:rsid w:val="00CF0C3C"/>
    <w:rsid w:val="00CF1AA0"/>
    <w:rsid w:val="00D01508"/>
    <w:rsid w:val="00D04D68"/>
    <w:rsid w:val="00D07B21"/>
    <w:rsid w:val="00D10FC8"/>
    <w:rsid w:val="00D13B64"/>
    <w:rsid w:val="00D14566"/>
    <w:rsid w:val="00D1485E"/>
    <w:rsid w:val="00D155AB"/>
    <w:rsid w:val="00D16C8F"/>
    <w:rsid w:val="00D2002C"/>
    <w:rsid w:val="00D226F2"/>
    <w:rsid w:val="00D25735"/>
    <w:rsid w:val="00D27184"/>
    <w:rsid w:val="00D27306"/>
    <w:rsid w:val="00D273FD"/>
    <w:rsid w:val="00D31AC2"/>
    <w:rsid w:val="00D324D8"/>
    <w:rsid w:val="00D33253"/>
    <w:rsid w:val="00D3371D"/>
    <w:rsid w:val="00D3595A"/>
    <w:rsid w:val="00D3713B"/>
    <w:rsid w:val="00D37A17"/>
    <w:rsid w:val="00D43FBE"/>
    <w:rsid w:val="00D44621"/>
    <w:rsid w:val="00D464AB"/>
    <w:rsid w:val="00D4717C"/>
    <w:rsid w:val="00D50419"/>
    <w:rsid w:val="00D52395"/>
    <w:rsid w:val="00D5446D"/>
    <w:rsid w:val="00D56F7E"/>
    <w:rsid w:val="00D675D0"/>
    <w:rsid w:val="00D67CEF"/>
    <w:rsid w:val="00D70114"/>
    <w:rsid w:val="00D70395"/>
    <w:rsid w:val="00D74DE1"/>
    <w:rsid w:val="00D75771"/>
    <w:rsid w:val="00D775C9"/>
    <w:rsid w:val="00D807A0"/>
    <w:rsid w:val="00D81E1B"/>
    <w:rsid w:val="00D824A1"/>
    <w:rsid w:val="00D838F0"/>
    <w:rsid w:val="00D921D7"/>
    <w:rsid w:val="00D96906"/>
    <w:rsid w:val="00D976A5"/>
    <w:rsid w:val="00D976EA"/>
    <w:rsid w:val="00DA2B87"/>
    <w:rsid w:val="00DA5036"/>
    <w:rsid w:val="00DA53AE"/>
    <w:rsid w:val="00DA5499"/>
    <w:rsid w:val="00DB011B"/>
    <w:rsid w:val="00DB11B4"/>
    <w:rsid w:val="00DB29B9"/>
    <w:rsid w:val="00DB46AB"/>
    <w:rsid w:val="00DB7778"/>
    <w:rsid w:val="00DC36EB"/>
    <w:rsid w:val="00DC608F"/>
    <w:rsid w:val="00DD2BB0"/>
    <w:rsid w:val="00DD4F57"/>
    <w:rsid w:val="00DE2E36"/>
    <w:rsid w:val="00DE3002"/>
    <w:rsid w:val="00DE32CC"/>
    <w:rsid w:val="00DE3AE0"/>
    <w:rsid w:val="00DE5347"/>
    <w:rsid w:val="00DE589A"/>
    <w:rsid w:val="00DF209F"/>
    <w:rsid w:val="00DF2F03"/>
    <w:rsid w:val="00E01924"/>
    <w:rsid w:val="00E05836"/>
    <w:rsid w:val="00E07564"/>
    <w:rsid w:val="00E1198B"/>
    <w:rsid w:val="00E1277D"/>
    <w:rsid w:val="00E13D29"/>
    <w:rsid w:val="00E16329"/>
    <w:rsid w:val="00E1664E"/>
    <w:rsid w:val="00E1712F"/>
    <w:rsid w:val="00E2600A"/>
    <w:rsid w:val="00E30820"/>
    <w:rsid w:val="00E32630"/>
    <w:rsid w:val="00E32F1D"/>
    <w:rsid w:val="00E33FD3"/>
    <w:rsid w:val="00E34A7C"/>
    <w:rsid w:val="00E35FAD"/>
    <w:rsid w:val="00E40387"/>
    <w:rsid w:val="00E427D6"/>
    <w:rsid w:val="00E44FC5"/>
    <w:rsid w:val="00E466A9"/>
    <w:rsid w:val="00E46D80"/>
    <w:rsid w:val="00E50095"/>
    <w:rsid w:val="00E53B17"/>
    <w:rsid w:val="00E554E5"/>
    <w:rsid w:val="00E55E97"/>
    <w:rsid w:val="00E5618B"/>
    <w:rsid w:val="00E575D4"/>
    <w:rsid w:val="00E57A86"/>
    <w:rsid w:val="00E6060A"/>
    <w:rsid w:val="00E607A5"/>
    <w:rsid w:val="00E617E2"/>
    <w:rsid w:val="00E6283A"/>
    <w:rsid w:val="00E7105E"/>
    <w:rsid w:val="00E72CF4"/>
    <w:rsid w:val="00E74D36"/>
    <w:rsid w:val="00E80575"/>
    <w:rsid w:val="00E81F41"/>
    <w:rsid w:val="00E8362A"/>
    <w:rsid w:val="00E841AF"/>
    <w:rsid w:val="00E848AB"/>
    <w:rsid w:val="00E84E70"/>
    <w:rsid w:val="00E85252"/>
    <w:rsid w:val="00E85684"/>
    <w:rsid w:val="00E87636"/>
    <w:rsid w:val="00E933A4"/>
    <w:rsid w:val="00E95462"/>
    <w:rsid w:val="00E96ACB"/>
    <w:rsid w:val="00EA03D6"/>
    <w:rsid w:val="00EA055D"/>
    <w:rsid w:val="00EA22B9"/>
    <w:rsid w:val="00EA42BB"/>
    <w:rsid w:val="00EA534A"/>
    <w:rsid w:val="00EB040B"/>
    <w:rsid w:val="00EB071A"/>
    <w:rsid w:val="00EB464C"/>
    <w:rsid w:val="00EB4E07"/>
    <w:rsid w:val="00EC2918"/>
    <w:rsid w:val="00EC54F9"/>
    <w:rsid w:val="00EC6859"/>
    <w:rsid w:val="00ED0357"/>
    <w:rsid w:val="00ED21E6"/>
    <w:rsid w:val="00ED34F2"/>
    <w:rsid w:val="00ED7C5F"/>
    <w:rsid w:val="00EE0BA6"/>
    <w:rsid w:val="00EE252D"/>
    <w:rsid w:val="00EF0CB2"/>
    <w:rsid w:val="00EF13B1"/>
    <w:rsid w:val="00EF145D"/>
    <w:rsid w:val="00EF18FE"/>
    <w:rsid w:val="00EF3C02"/>
    <w:rsid w:val="00EF61C8"/>
    <w:rsid w:val="00EF6719"/>
    <w:rsid w:val="00EF6E8C"/>
    <w:rsid w:val="00F00820"/>
    <w:rsid w:val="00F00A33"/>
    <w:rsid w:val="00F0441C"/>
    <w:rsid w:val="00F067EF"/>
    <w:rsid w:val="00F107D5"/>
    <w:rsid w:val="00F13DFE"/>
    <w:rsid w:val="00F141AD"/>
    <w:rsid w:val="00F174B5"/>
    <w:rsid w:val="00F2411E"/>
    <w:rsid w:val="00F2751D"/>
    <w:rsid w:val="00F3022E"/>
    <w:rsid w:val="00F32329"/>
    <w:rsid w:val="00F32819"/>
    <w:rsid w:val="00F35FB6"/>
    <w:rsid w:val="00F40052"/>
    <w:rsid w:val="00F40702"/>
    <w:rsid w:val="00F42AC2"/>
    <w:rsid w:val="00F43E54"/>
    <w:rsid w:val="00F44C04"/>
    <w:rsid w:val="00F50F65"/>
    <w:rsid w:val="00F51EFF"/>
    <w:rsid w:val="00F52528"/>
    <w:rsid w:val="00F55DA1"/>
    <w:rsid w:val="00F62602"/>
    <w:rsid w:val="00F66017"/>
    <w:rsid w:val="00F663C8"/>
    <w:rsid w:val="00F67F8F"/>
    <w:rsid w:val="00F70B84"/>
    <w:rsid w:val="00F70EC8"/>
    <w:rsid w:val="00F73DBA"/>
    <w:rsid w:val="00F75162"/>
    <w:rsid w:val="00F75575"/>
    <w:rsid w:val="00F83434"/>
    <w:rsid w:val="00F83A63"/>
    <w:rsid w:val="00F85785"/>
    <w:rsid w:val="00F91E3B"/>
    <w:rsid w:val="00F97AF4"/>
    <w:rsid w:val="00FA0ED8"/>
    <w:rsid w:val="00FA2AB3"/>
    <w:rsid w:val="00FA331A"/>
    <w:rsid w:val="00FA4000"/>
    <w:rsid w:val="00FA5BA2"/>
    <w:rsid w:val="00FA6E21"/>
    <w:rsid w:val="00FB3FB9"/>
    <w:rsid w:val="00FB4C37"/>
    <w:rsid w:val="00FB4F7F"/>
    <w:rsid w:val="00FB6045"/>
    <w:rsid w:val="00FC07CA"/>
    <w:rsid w:val="00FC24EB"/>
    <w:rsid w:val="00FC4473"/>
    <w:rsid w:val="00FD0104"/>
    <w:rsid w:val="00FD1638"/>
    <w:rsid w:val="00FD1D33"/>
    <w:rsid w:val="00FD239B"/>
    <w:rsid w:val="00FD2C50"/>
    <w:rsid w:val="00FD3E4E"/>
    <w:rsid w:val="00FD4CA6"/>
    <w:rsid w:val="00FD5931"/>
    <w:rsid w:val="00FD6B1D"/>
    <w:rsid w:val="00FE51E2"/>
    <w:rsid w:val="00FF01A1"/>
    <w:rsid w:val="00FF6719"/>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4CEA7"/>
  <w15:docId w15:val="{F79A261C-6D10-4209-9EA5-AF32B1610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277D"/>
    <w:rPr>
      <w:rFonts w:ascii="Calibri" w:eastAsia="Calibri" w:hAnsi="Calibri" w:cs="Times New Roman"/>
    </w:rPr>
  </w:style>
  <w:style w:type="paragraph" w:styleId="Heading2">
    <w:name w:val="heading 2"/>
    <w:basedOn w:val="Normal"/>
    <w:next w:val="Normal"/>
    <w:link w:val="Heading2Char"/>
    <w:uiPriority w:val="9"/>
    <w:unhideWhenUsed/>
    <w:qFormat/>
    <w:rsid w:val="00F107D5"/>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127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277D"/>
    <w:rPr>
      <w:rFonts w:ascii="Tahoma" w:eastAsia="Calibri" w:hAnsi="Tahoma" w:cs="Tahoma"/>
      <w:sz w:val="16"/>
      <w:szCs w:val="16"/>
    </w:rPr>
  </w:style>
  <w:style w:type="character" w:styleId="Strong">
    <w:name w:val="Strong"/>
    <w:basedOn w:val="DefaultParagraphFont"/>
    <w:uiPriority w:val="22"/>
    <w:qFormat/>
    <w:rsid w:val="00286285"/>
    <w:rPr>
      <w:b/>
      <w:bCs/>
    </w:rPr>
  </w:style>
  <w:style w:type="character" w:styleId="Hyperlink">
    <w:name w:val="Hyperlink"/>
    <w:basedOn w:val="DefaultParagraphFont"/>
    <w:uiPriority w:val="99"/>
    <w:unhideWhenUsed/>
    <w:rsid w:val="00286285"/>
    <w:rPr>
      <w:color w:val="0000FF"/>
      <w:u w:val="single"/>
    </w:rPr>
  </w:style>
  <w:style w:type="character" w:styleId="FollowedHyperlink">
    <w:name w:val="FollowedHyperlink"/>
    <w:basedOn w:val="DefaultParagraphFont"/>
    <w:uiPriority w:val="99"/>
    <w:semiHidden/>
    <w:unhideWhenUsed/>
    <w:rsid w:val="00286285"/>
    <w:rPr>
      <w:color w:val="954F72" w:themeColor="followedHyperlink"/>
      <w:u w:val="single"/>
    </w:rPr>
  </w:style>
  <w:style w:type="paragraph" w:styleId="Header">
    <w:name w:val="header"/>
    <w:basedOn w:val="Normal"/>
    <w:link w:val="HeaderChar"/>
    <w:uiPriority w:val="99"/>
    <w:unhideWhenUsed/>
    <w:rsid w:val="002537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379A"/>
    <w:rPr>
      <w:rFonts w:ascii="Calibri" w:eastAsia="Calibri" w:hAnsi="Calibri" w:cs="Times New Roman"/>
    </w:rPr>
  </w:style>
  <w:style w:type="paragraph" w:styleId="Footer">
    <w:name w:val="footer"/>
    <w:basedOn w:val="Normal"/>
    <w:link w:val="FooterChar"/>
    <w:uiPriority w:val="99"/>
    <w:unhideWhenUsed/>
    <w:rsid w:val="002537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379A"/>
    <w:rPr>
      <w:rFonts w:ascii="Calibri" w:eastAsia="Calibri" w:hAnsi="Calibri" w:cs="Times New Roman"/>
    </w:rPr>
  </w:style>
  <w:style w:type="paragraph" w:customStyle="1" w:styleId="Default">
    <w:name w:val="Default"/>
    <w:rsid w:val="00F107D5"/>
    <w:pPr>
      <w:autoSpaceDE w:val="0"/>
      <w:autoSpaceDN w:val="0"/>
      <w:adjustRightInd w:val="0"/>
      <w:spacing w:after="0" w:line="240" w:lineRule="auto"/>
    </w:pPr>
    <w:rPr>
      <w:rFonts w:ascii="Arial" w:hAnsi="Arial" w:cs="Arial"/>
      <w:color w:val="000000"/>
      <w:sz w:val="24"/>
      <w:szCs w:val="24"/>
    </w:rPr>
  </w:style>
  <w:style w:type="character" w:customStyle="1" w:styleId="Heading2Char">
    <w:name w:val="Heading 2 Char"/>
    <w:basedOn w:val="DefaultParagraphFont"/>
    <w:link w:val="Heading2"/>
    <w:uiPriority w:val="9"/>
    <w:rsid w:val="00F107D5"/>
    <w:rPr>
      <w:rFonts w:asciiTheme="majorHAnsi" w:eastAsiaTheme="majorEastAsia" w:hAnsiTheme="majorHAnsi" w:cstheme="majorBidi"/>
      <w:b/>
      <w:bCs/>
      <w:color w:val="5B9BD5" w:themeColor="accent1"/>
      <w:sz w:val="26"/>
      <w:szCs w:val="26"/>
    </w:rPr>
  </w:style>
  <w:style w:type="paragraph" w:styleId="ListParagraph">
    <w:name w:val="List Paragraph"/>
    <w:basedOn w:val="Normal"/>
    <w:uiPriority w:val="34"/>
    <w:qFormat/>
    <w:rsid w:val="002D1530"/>
    <w:pPr>
      <w:ind w:left="720"/>
      <w:contextualSpacing/>
    </w:pPr>
  </w:style>
  <w:style w:type="paragraph" w:styleId="Revision">
    <w:name w:val="Revision"/>
    <w:hidden/>
    <w:uiPriority w:val="99"/>
    <w:semiHidden/>
    <w:rsid w:val="00A538BE"/>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790369"/>
    <w:rPr>
      <w:sz w:val="16"/>
      <w:szCs w:val="16"/>
    </w:rPr>
  </w:style>
  <w:style w:type="paragraph" w:styleId="CommentText">
    <w:name w:val="annotation text"/>
    <w:basedOn w:val="Normal"/>
    <w:link w:val="CommentTextChar"/>
    <w:uiPriority w:val="99"/>
    <w:unhideWhenUsed/>
    <w:rsid w:val="00790369"/>
    <w:pPr>
      <w:spacing w:line="240" w:lineRule="auto"/>
    </w:pPr>
    <w:rPr>
      <w:sz w:val="20"/>
      <w:szCs w:val="20"/>
    </w:rPr>
  </w:style>
  <w:style w:type="character" w:customStyle="1" w:styleId="CommentTextChar">
    <w:name w:val="Comment Text Char"/>
    <w:basedOn w:val="DefaultParagraphFont"/>
    <w:link w:val="CommentText"/>
    <w:uiPriority w:val="99"/>
    <w:rsid w:val="0079036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790369"/>
    <w:rPr>
      <w:b/>
      <w:bCs/>
    </w:rPr>
  </w:style>
  <w:style w:type="character" w:customStyle="1" w:styleId="CommentSubjectChar">
    <w:name w:val="Comment Subject Char"/>
    <w:basedOn w:val="CommentTextChar"/>
    <w:link w:val="CommentSubject"/>
    <w:uiPriority w:val="99"/>
    <w:semiHidden/>
    <w:rsid w:val="00790369"/>
    <w:rPr>
      <w:rFonts w:ascii="Calibri" w:eastAsia="Calibri" w:hAnsi="Calibri" w:cs="Times New Roman"/>
      <w:b/>
      <w:bCs/>
      <w:sz w:val="20"/>
      <w:szCs w:val="20"/>
    </w:rPr>
  </w:style>
  <w:style w:type="character" w:styleId="HTMLCite">
    <w:name w:val="HTML Cite"/>
    <w:basedOn w:val="DefaultParagraphFont"/>
    <w:uiPriority w:val="99"/>
    <w:semiHidden/>
    <w:unhideWhenUsed/>
    <w:rsid w:val="00ED21E6"/>
    <w:rPr>
      <w:i/>
      <w:iCs/>
    </w:rPr>
  </w:style>
  <w:style w:type="character" w:customStyle="1" w:styleId="dclbl">
    <w:name w:val="dc_lbl"/>
    <w:basedOn w:val="DefaultParagraphFont"/>
    <w:rsid w:val="00EF3C02"/>
  </w:style>
  <w:style w:type="character" w:customStyle="1" w:styleId="bdemotetext">
    <w:name w:val="b_demotetext"/>
    <w:basedOn w:val="DefaultParagraphFont"/>
    <w:rsid w:val="00EF3C02"/>
  </w:style>
  <w:style w:type="paragraph" w:styleId="NoSpacing">
    <w:name w:val="No Spacing"/>
    <w:uiPriority w:val="1"/>
    <w:qFormat/>
    <w:rsid w:val="006033D6"/>
    <w:pPr>
      <w:spacing w:after="0" w:line="240" w:lineRule="auto"/>
    </w:pPr>
    <w:rPr>
      <w:rFonts w:ascii="Calibri" w:eastAsia="Calibri" w:hAnsi="Calibri" w:cs="Times New Roman"/>
    </w:rPr>
  </w:style>
  <w:style w:type="paragraph" w:customStyle="1" w:styleId="xelementtoproof">
    <w:name w:val="x_elementtoproof"/>
    <w:basedOn w:val="Normal"/>
    <w:rsid w:val="00651E98"/>
    <w:pPr>
      <w:spacing w:before="100" w:beforeAutospacing="1" w:after="100" w:afterAutospacing="1" w:line="240" w:lineRule="auto"/>
    </w:pPr>
    <w:rPr>
      <w:rFonts w:ascii="Times New Roman" w:eastAsia="Times New Roman" w:hAnsi="Times New Roman"/>
      <w:sz w:val="24"/>
      <w:szCs w:val="24"/>
      <w:lang w:eastAsia="en-AU"/>
    </w:rPr>
  </w:style>
  <w:style w:type="paragraph" w:styleId="NormalWeb">
    <w:name w:val="Normal (Web)"/>
    <w:basedOn w:val="Normal"/>
    <w:uiPriority w:val="99"/>
    <w:semiHidden/>
    <w:unhideWhenUsed/>
    <w:rsid w:val="00651E98"/>
    <w:pPr>
      <w:spacing w:before="100" w:beforeAutospacing="1" w:after="100" w:afterAutospacing="1" w:line="240" w:lineRule="auto"/>
    </w:pPr>
    <w:rPr>
      <w:rFonts w:ascii="Times New Roman" w:eastAsia="Times New Roman" w:hAnsi="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5107285">
      <w:bodyDiv w:val="1"/>
      <w:marLeft w:val="0"/>
      <w:marRight w:val="0"/>
      <w:marTop w:val="0"/>
      <w:marBottom w:val="0"/>
      <w:divBdr>
        <w:top w:val="none" w:sz="0" w:space="0" w:color="auto"/>
        <w:left w:val="none" w:sz="0" w:space="0" w:color="auto"/>
        <w:bottom w:val="none" w:sz="0" w:space="0" w:color="auto"/>
        <w:right w:val="none" w:sz="0" w:space="0" w:color="auto"/>
      </w:divBdr>
    </w:div>
    <w:div w:id="431827139">
      <w:bodyDiv w:val="1"/>
      <w:marLeft w:val="0"/>
      <w:marRight w:val="0"/>
      <w:marTop w:val="0"/>
      <w:marBottom w:val="0"/>
      <w:divBdr>
        <w:top w:val="none" w:sz="0" w:space="0" w:color="auto"/>
        <w:left w:val="none" w:sz="0" w:space="0" w:color="auto"/>
        <w:bottom w:val="none" w:sz="0" w:space="0" w:color="auto"/>
        <w:right w:val="none" w:sz="0" w:space="0" w:color="auto"/>
      </w:divBdr>
    </w:div>
    <w:div w:id="1186480445">
      <w:bodyDiv w:val="1"/>
      <w:marLeft w:val="0"/>
      <w:marRight w:val="0"/>
      <w:marTop w:val="0"/>
      <w:marBottom w:val="0"/>
      <w:divBdr>
        <w:top w:val="none" w:sz="0" w:space="0" w:color="auto"/>
        <w:left w:val="none" w:sz="0" w:space="0" w:color="auto"/>
        <w:bottom w:val="none" w:sz="0" w:space="0" w:color="auto"/>
        <w:right w:val="none" w:sz="0" w:space="0" w:color="auto"/>
      </w:divBdr>
      <w:divsChild>
        <w:div w:id="870188809">
          <w:marLeft w:val="0"/>
          <w:marRight w:val="0"/>
          <w:marTop w:val="0"/>
          <w:marBottom w:val="0"/>
          <w:divBdr>
            <w:top w:val="none" w:sz="0" w:space="0" w:color="auto"/>
            <w:left w:val="none" w:sz="0" w:space="0" w:color="auto"/>
            <w:bottom w:val="none" w:sz="0" w:space="0" w:color="auto"/>
            <w:right w:val="none" w:sz="0" w:space="0" w:color="auto"/>
          </w:divBdr>
          <w:divsChild>
            <w:div w:id="2033991199">
              <w:marLeft w:val="0"/>
              <w:marRight w:val="0"/>
              <w:marTop w:val="0"/>
              <w:marBottom w:val="0"/>
              <w:divBdr>
                <w:top w:val="none" w:sz="0" w:space="0" w:color="auto"/>
                <w:left w:val="none" w:sz="0" w:space="0" w:color="auto"/>
                <w:bottom w:val="none" w:sz="0" w:space="0" w:color="auto"/>
                <w:right w:val="none" w:sz="0" w:space="0" w:color="auto"/>
              </w:divBdr>
            </w:div>
          </w:divsChild>
        </w:div>
        <w:div w:id="1603226066">
          <w:marLeft w:val="0"/>
          <w:marRight w:val="0"/>
          <w:marTop w:val="0"/>
          <w:marBottom w:val="0"/>
          <w:divBdr>
            <w:top w:val="none" w:sz="0" w:space="0" w:color="auto"/>
            <w:left w:val="none" w:sz="0" w:space="0" w:color="auto"/>
            <w:bottom w:val="none" w:sz="0" w:space="0" w:color="auto"/>
            <w:right w:val="none" w:sz="0" w:space="0" w:color="auto"/>
          </w:divBdr>
          <w:divsChild>
            <w:div w:id="1609195753">
              <w:marLeft w:val="0"/>
              <w:marRight w:val="0"/>
              <w:marTop w:val="0"/>
              <w:marBottom w:val="0"/>
              <w:divBdr>
                <w:top w:val="none" w:sz="0" w:space="0" w:color="auto"/>
                <w:left w:val="none" w:sz="0" w:space="0" w:color="auto"/>
                <w:bottom w:val="none" w:sz="0" w:space="0" w:color="auto"/>
                <w:right w:val="none" w:sz="0" w:space="0" w:color="auto"/>
              </w:divBdr>
              <w:divsChild>
                <w:div w:id="152982854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725755">
          <w:marLeft w:val="0"/>
          <w:marRight w:val="0"/>
          <w:marTop w:val="0"/>
          <w:marBottom w:val="0"/>
          <w:divBdr>
            <w:top w:val="none" w:sz="0" w:space="0" w:color="auto"/>
            <w:left w:val="none" w:sz="0" w:space="0" w:color="auto"/>
            <w:bottom w:val="none" w:sz="0" w:space="0" w:color="auto"/>
            <w:right w:val="none" w:sz="0" w:space="0" w:color="auto"/>
          </w:divBdr>
          <w:divsChild>
            <w:div w:id="646518548">
              <w:marLeft w:val="0"/>
              <w:marRight w:val="0"/>
              <w:marTop w:val="0"/>
              <w:marBottom w:val="0"/>
              <w:divBdr>
                <w:top w:val="none" w:sz="0" w:space="0" w:color="auto"/>
                <w:left w:val="none" w:sz="0" w:space="0" w:color="auto"/>
                <w:bottom w:val="none" w:sz="0" w:space="0" w:color="auto"/>
                <w:right w:val="none" w:sz="0" w:space="0" w:color="auto"/>
              </w:divBdr>
            </w:div>
          </w:divsChild>
        </w:div>
        <w:div w:id="726758799">
          <w:marLeft w:val="0"/>
          <w:marRight w:val="0"/>
          <w:marTop w:val="0"/>
          <w:marBottom w:val="0"/>
          <w:divBdr>
            <w:top w:val="none" w:sz="0" w:space="0" w:color="auto"/>
            <w:left w:val="none" w:sz="0" w:space="0" w:color="auto"/>
            <w:bottom w:val="none" w:sz="0" w:space="0" w:color="auto"/>
            <w:right w:val="none" w:sz="0" w:space="0" w:color="auto"/>
          </w:divBdr>
          <w:divsChild>
            <w:div w:id="263079645">
              <w:marLeft w:val="0"/>
              <w:marRight w:val="0"/>
              <w:marTop w:val="0"/>
              <w:marBottom w:val="0"/>
              <w:divBdr>
                <w:top w:val="none" w:sz="0" w:space="0" w:color="auto"/>
                <w:left w:val="none" w:sz="0" w:space="0" w:color="auto"/>
                <w:bottom w:val="none" w:sz="0" w:space="0" w:color="auto"/>
                <w:right w:val="none" w:sz="0" w:space="0" w:color="auto"/>
              </w:divBdr>
              <w:divsChild>
                <w:div w:id="46066053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176060">
          <w:marLeft w:val="0"/>
          <w:marRight w:val="0"/>
          <w:marTop w:val="0"/>
          <w:marBottom w:val="0"/>
          <w:divBdr>
            <w:top w:val="none" w:sz="0" w:space="0" w:color="auto"/>
            <w:left w:val="none" w:sz="0" w:space="0" w:color="auto"/>
            <w:bottom w:val="none" w:sz="0" w:space="0" w:color="auto"/>
            <w:right w:val="none" w:sz="0" w:space="0" w:color="auto"/>
          </w:divBdr>
          <w:divsChild>
            <w:div w:id="48320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700683">
      <w:bodyDiv w:val="1"/>
      <w:marLeft w:val="0"/>
      <w:marRight w:val="0"/>
      <w:marTop w:val="0"/>
      <w:marBottom w:val="0"/>
      <w:divBdr>
        <w:top w:val="none" w:sz="0" w:space="0" w:color="auto"/>
        <w:left w:val="none" w:sz="0" w:space="0" w:color="auto"/>
        <w:bottom w:val="none" w:sz="0" w:space="0" w:color="auto"/>
        <w:right w:val="none" w:sz="0" w:space="0" w:color="auto"/>
      </w:divBdr>
      <w:divsChild>
        <w:div w:id="1591159533">
          <w:marLeft w:val="0"/>
          <w:marRight w:val="0"/>
          <w:marTop w:val="0"/>
          <w:marBottom w:val="0"/>
          <w:divBdr>
            <w:top w:val="none" w:sz="0" w:space="0" w:color="auto"/>
            <w:left w:val="none" w:sz="0" w:space="0" w:color="auto"/>
            <w:bottom w:val="none" w:sz="0" w:space="0" w:color="auto"/>
            <w:right w:val="none" w:sz="0" w:space="0" w:color="auto"/>
          </w:divBdr>
          <w:divsChild>
            <w:div w:id="295794162">
              <w:marLeft w:val="0"/>
              <w:marRight w:val="0"/>
              <w:marTop w:val="0"/>
              <w:marBottom w:val="0"/>
              <w:divBdr>
                <w:top w:val="none" w:sz="0" w:space="0" w:color="auto"/>
                <w:left w:val="none" w:sz="0" w:space="0" w:color="auto"/>
                <w:bottom w:val="none" w:sz="0" w:space="0" w:color="auto"/>
                <w:right w:val="none" w:sz="0" w:space="0" w:color="auto"/>
              </w:divBdr>
              <w:divsChild>
                <w:div w:id="128210666">
                  <w:marLeft w:val="0"/>
                  <w:marRight w:val="0"/>
                  <w:marTop w:val="0"/>
                  <w:marBottom w:val="0"/>
                  <w:divBdr>
                    <w:top w:val="none" w:sz="0" w:space="0" w:color="auto"/>
                    <w:left w:val="none" w:sz="0" w:space="0" w:color="auto"/>
                    <w:bottom w:val="none" w:sz="0" w:space="0" w:color="auto"/>
                    <w:right w:val="none" w:sz="0" w:space="0" w:color="auto"/>
                  </w:divBdr>
                  <w:divsChild>
                    <w:div w:id="1344043377">
                      <w:marLeft w:val="0"/>
                      <w:marRight w:val="0"/>
                      <w:marTop w:val="0"/>
                      <w:marBottom w:val="0"/>
                      <w:divBdr>
                        <w:top w:val="none" w:sz="0" w:space="0" w:color="auto"/>
                        <w:left w:val="none" w:sz="0" w:space="0" w:color="auto"/>
                        <w:bottom w:val="none" w:sz="0" w:space="0" w:color="auto"/>
                        <w:right w:val="none" w:sz="0" w:space="0" w:color="auto"/>
                      </w:divBdr>
                      <w:divsChild>
                        <w:div w:id="1759910256">
                          <w:marLeft w:val="0"/>
                          <w:marRight w:val="0"/>
                          <w:marTop w:val="0"/>
                          <w:marBottom w:val="0"/>
                          <w:divBdr>
                            <w:top w:val="none" w:sz="0" w:space="0" w:color="auto"/>
                            <w:left w:val="none" w:sz="0" w:space="0" w:color="auto"/>
                            <w:bottom w:val="none" w:sz="0" w:space="0" w:color="auto"/>
                            <w:right w:val="none" w:sz="0" w:space="0" w:color="auto"/>
                          </w:divBdr>
                          <w:divsChild>
                            <w:div w:id="1343313832">
                              <w:marLeft w:val="0"/>
                              <w:marRight w:val="0"/>
                              <w:marTop w:val="0"/>
                              <w:marBottom w:val="0"/>
                              <w:divBdr>
                                <w:top w:val="none" w:sz="0" w:space="0" w:color="auto"/>
                                <w:left w:val="none" w:sz="0" w:space="0" w:color="auto"/>
                                <w:bottom w:val="none" w:sz="0" w:space="0" w:color="auto"/>
                                <w:right w:val="none" w:sz="0" w:space="0" w:color="auto"/>
                              </w:divBdr>
                            </w:div>
                          </w:divsChild>
                        </w:div>
                        <w:div w:id="196380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054604">
                  <w:marLeft w:val="0"/>
                  <w:marRight w:val="0"/>
                  <w:marTop w:val="0"/>
                  <w:marBottom w:val="0"/>
                  <w:divBdr>
                    <w:top w:val="none" w:sz="0" w:space="0" w:color="auto"/>
                    <w:left w:val="none" w:sz="0" w:space="0" w:color="auto"/>
                    <w:bottom w:val="none" w:sz="0" w:space="0" w:color="auto"/>
                    <w:right w:val="none" w:sz="0" w:space="0" w:color="auto"/>
                  </w:divBdr>
                  <w:divsChild>
                    <w:div w:id="1731884866">
                      <w:marLeft w:val="0"/>
                      <w:marRight w:val="0"/>
                      <w:marTop w:val="0"/>
                      <w:marBottom w:val="0"/>
                      <w:divBdr>
                        <w:top w:val="none" w:sz="0" w:space="0" w:color="auto"/>
                        <w:left w:val="none" w:sz="0" w:space="0" w:color="auto"/>
                        <w:bottom w:val="none" w:sz="0" w:space="0" w:color="auto"/>
                        <w:right w:val="none" w:sz="0" w:space="0" w:color="auto"/>
                      </w:divBdr>
                      <w:divsChild>
                        <w:div w:id="836699596">
                          <w:marLeft w:val="0"/>
                          <w:marRight w:val="0"/>
                          <w:marTop w:val="0"/>
                          <w:marBottom w:val="0"/>
                          <w:divBdr>
                            <w:top w:val="none" w:sz="0" w:space="0" w:color="auto"/>
                            <w:left w:val="none" w:sz="0" w:space="0" w:color="auto"/>
                            <w:bottom w:val="none" w:sz="0" w:space="0" w:color="auto"/>
                            <w:right w:val="none" w:sz="0" w:space="0" w:color="auto"/>
                          </w:divBdr>
                          <w:divsChild>
                            <w:div w:id="2113819835">
                              <w:marLeft w:val="0"/>
                              <w:marRight w:val="0"/>
                              <w:marTop w:val="0"/>
                              <w:marBottom w:val="0"/>
                              <w:divBdr>
                                <w:top w:val="none" w:sz="0" w:space="0" w:color="auto"/>
                                <w:left w:val="none" w:sz="0" w:space="0" w:color="auto"/>
                                <w:bottom w:val="none" w:sz="0" w:space="0" w:color="auto"/>
                                <w:right w:val="none" w:sz="0" w:space="0" w:color="auto"/>
                              </w:divBdr>
                            </w:div>
                          </w:divsChild>
                        </w:div>
                        <w:div w:id="1647931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2194250">
          <w:marLeft w:val="0"/>
          <w:marRight w:val="0"/>
          <w:marTop w:val="0"/>
          <w:marBottom w:val="0"/>
          <w:divBdr>
            <w:top w:val="none" w:sz="0" w:space="0" w:color="auto"/>
            <w:left w:val="none" w:sz="0" w:space="0" w:color="auto"/>
            <w:bottom w:val="none" w:sz="0" w:space="0" w:color="auto"/>
            <w:right w:val="none" w:sz="0" w:space="0" w:color="auto"/>
          </w:divBdr>
          <w:divsChild>
            <w:div w:id="303972005">
              <w:marLeft w:val="0"/>
              <w:marRight w:val="0"/>
              <w:marTop w:val="0"/>
              <w:marBottom w:val="0"/>
              <w:divBdr>
                <w:top w:val="none" w:sz="0" w:space="0" w:color="auto"/>
                <w:left w:val="none" w:sz="0" w:space="0" w:color="auto"/>
                <w:bottom w:val="none" w:sz="0" w:space="0" w:color="auto"/>
                <w:right w:val="none" w:sz="0" w:space="0" w:color="auto"/>
              </w:divBdr>
              <w:divsChild>
                <w:div w:id="1845627148">
                  <w:marLeft w:val="0"/>
                  <w:marRight w:val="0"/>
                  <w:marTop w:val="0"/>
                  <w:marBottom w:val="0"/>
                  <w:divBdr>
                    <w:top w:val="none" w:sz="0" w:space="0" w:color="auto"/>
                    <w:left w:val="none" w:sz="0" w:space="0" w:color="auto"/>
                    <w:bottom w:val="none" w:sz="0" w:space="0" w:color="auto"/>
                    <w:right w:val="none" w:sz="0" w:space="0" w:color="auto"/>
                  </w:divBdr>
                </w:div>
              </w:divsChild>
            </w:div>
            <w:div w:id="1742946907">
              <w:marLeft w:val="0"/>
              <w:marRight w:val="0"/>
              <w:marTop w:val="0"/>
              <w:marBottom w:val="0"/>
              <w:divBdr>
                <w:top w:val="none" w:sz="0" w:space="0" w:color="auto"/>
                <w:left w:val="none" w:sz="0" w:space="0" w:color="auto"/>
                <w:bottom w:val="none" w:sz="0" w:space="0" w:color="auto"/>
                <w:right w:val="none" w:sz="0" w:space="0" w:color="auto"/>
              </w:divBdr>
            </w:div>
            <w:div w:id="622620132">
              <w:marLeft w:val="0"/>
              <w:marRight w:val="0"/>
              <w:marTop w:val="0"/>
              <w:marBottom w:val="0"/>
              <w:divBdr>
                <w:top w:val="none" w:sz="0" w:space="0" w:color="auto"/>
                <w:left w:val="none" w:sz="0" w:space="0" w:color="auto"/>
                <w:bottom w:val="none" w:sz="0" w:space="0" w:color="auto"/>
                <w:right w:val="none" w:sz="0" w:space="0" w:color="auto"/>
              </w:divBdr>
              <w:divsChild>
                <w:div w:id="1483735231">
                  <w:marLeft w:val="0"/>
                  <w:marRight w:val="0"/>
                  <w:marTop w:val="0"/>
                  <w:marBottom w:val="0"/>
                  <w:divBdr>
                    <w:top w:val="none" w:sz="0" w:space="0" w:color="auto"/>
                    <w:left w:val="none" w:sz="0" w:space="0" w:color="auto"/>
                    <w:bottom w:val="none" w:sz="0" w:space="0" w:color="auto"/>
                    <w:right w:val="none" w:sz="0" w:space="0" w:color="auto"/>
                  </w:divBdr>
                  <w:divsChild>
                    <w:div w:id="1982230888">
                      <w:marLeft w:val="0"/>
                      <w:marRight w:val="0"/>
                      <w:marTop w:val="0"/>
                      <w:marBottom w:val="0"/>
                      <w:divBdr>
                        <w:top w:val="none" w:sz="0" w:space="0" w:color="auto"/>
                        <w:left w:val="none" w:sz="0" w:space="0" w:color="auto"/>
                        <w:bottom w:val="none" w:sz="0" w:space="0" w:color="auto"/>
                        <w:right w:val="none" w:sz="0" w:space="0" w:color="auto"/>
                      </w:divBdr>
                      <w:divsChild>
                        <w:div w:id="1003554065">
                          <w:marLeft w:val="0"/>
                          <w:marRight w:val="0"/>
                          <w:marTop w:val="0"/>
                          <w:marBottom w:val="0"/>
                          <w:divBdr>
                            <w:top w:val="none" w:sz="0" w:space="0" w:color="auto"/>
                            <w:left w:val="none" w:sz="0" w:space="0" w:color="auto"/>
                            <w:bottom w:val="none" w:sz="0" w:space="0" w:color="auto"/>
                            <w:right w:val="none" w:sz="0" w:space="0" w:color="auto"/>
                          </w:divBdr>
                          <w:divsChild>
                            <w:div w:id="772898299">
                              <w:marLeft w:val="0"/>
                              <w:marRight w:val="0"/>
                              <w:marTop w:val="0"/>
                              <w:marBottom w:val="0"/>
                              <w:divBdr>
                                <w:top w:val="none" w:sz="0" w:space="0" w:color="auto"/>
                                <w:left w:val="none" w:sz="0" w:space="0" w:color="auto"/>
                                <w:bottom w:val="none" w:sz="0" w:space="0" w:color="auto"/>
                                <w:right w:val="none" w:sz="0" w:space="0" w:color="auto"/>
                              </w:divBdr>
                            </w:div>
                          </w:divsChild>
                        </w:div>
                        <w:div w:id="1770155107">
                          <w:marLeft w:val="0"/>
                          <w:marRight w:val="0"/>
                          <w:marTop w:val="0"/>
                          <w:marBottom w:val="0"/>
                          <w:divBdr>
                            <w:top w:val="none" w:sz="0" w:space="0" w:color="auto"/>
                            <w:left w:val="none" w:sz="0" w:space="0" w:color="auto"/>
                            <w:bottom w:val="none" w:sz="0" w:space="0" w:color="auto"/>
                            <w:right w:val="none" w:sz="0" w:space="0" w:color="auto"/>
                          </w:divBdr>
                        </w:div>
                        <w:div w:id="96674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machenergyaustralia.com.au/community-consultative-committ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328F7D-DD3F-43A5-84DA-054BF7A6D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3588</Words>
  <Characters>18698</Characters>
  <Application>Microsoft Office Word</Application>
  <DocSecurity>0</DocSecurity>
  <Lines>415</Lines>
  <Paragraphs>210</Paragraphs>
  <ScaleCrop>false</ScaleCrop>
  <HeadingPairs>
    <vt:vector size="2" baseType="variant">
      <vt:variant>
        <vt:lpstr>Title</vt:lpstr>
      </vt:variant>
      <vt:variant>
        <vt:i4>1</vt:i4>
      </vt:variant>
    </vt:vector>
  </HeadingPairs>
  <TitlesOfParts>
    <vt:vector size="1" baseType="lpstr">
      <vt:lpstr>MACH Energy - Mount Pleasant Operations - Community Consultative Committee Meeting - 18 September 2025</vt:lpstr>
    </vt:vector>
  </TitlesOfParts>
  <Company>Microsoft</Company>
  <LinksUpToDate>false</LinksUpToDate>
  <CharactersWithSpaces>22076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MACH Energy - Mount Pleasant Operations - Community Consultative Committee Meeting - 18 September 2025</dc:title>
  <dc:creator>Sarah Purser</dc:creator>
  <cp:lastModifiedBy>Kylie Sercombe</cp:lastModifiedBy>
  <cp:revision>3</cp:revision>
  <cp:lastPrinted>2025-10-06T05:03:00Z</cp:lastPrinted>
  <dcterms:created xsi:type="dcterms:W3CDTF">2025-11-11T00:32:00Z</dcterms:created>
  <dcterms:modified xsi:type="dcterms:W3CDTF">2025-11-11T01:37:00Z</dcterms:modified>
</cp:coreProperties>
</file>